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83217256"/>
    <w:bookmarkStart w:id="1" w:name="_Toc87263699"/>
    <w:p w14:paraId="4262D29C" w14:textId="6E11FEF5" w:rsidR="00C557FC" w:rsidRPr="00462154" w:rsidRDefault="0031247F" w:rsidP="00462154">
      <w:pPr>
        <w:pStyle w:val="Title"/>
      </w:pPr>
      <w:sdt>
        <w:sdtPr>
          <w:alias w:val="Document title"/>
          <w:tag w:val="Title"/>
          <w:id w:val="1039020401"/>
          <w:lock w:val="sdtLocked"/>
          <w:placeholder>
            <w:docPart w:val="32C1AB0517124B6793AA4396E13205AD"/>
          </w:placeholder>
          <w:dataBinding w:prefixMappings="xmlns:ns0='http://purl.org/dc/elements/1.1/' xmlns:ns1='http://schemas.openxmlformats.org/package/2006/metadata/core-properties' " w:xpath="/ns1:coreProperties[1]/ns0:title[1]" w:storeItemID="{6C3C8BC8-F283-45AE-878A-BAB7291924A1}"/>
          <w15:color w:val="800000"/>
          <w:text/>
        </w:sdtPr>
        <w:sdtEndPr/>
        <w:sdtContent>
          <w:r w:rsidR="00462154" w:rsidRPr="00462154">
            <w:t>Element 6: Traffic Management</w:t>
          </w:r>
        </w:sdtContent>
      </w:sdt>
      <w:r w:rsidR="00B23A1E" w:rsidRPr="00462154">
        <w:rPr>
          <w:noProof/>
        </w:rPr>
        <mc:AlternateContent>
          <mc:Choice Requires="wpg">
            <w:drawing>
              <wp:anchor distT="0" distB="0" distL="114300" distR="114300" simplePos="0" relativeHeight="251668480" behindDoc="0" locked="1" layoutInCell="1" allowOverlap="1" wp14:anchorId="6943C4E2" wp14:editId="67E50E68">
                <wp:simplePos x="0" y="0"/>
                <wp:positionH relativeFrom="column">
                  <wp:posOffset>5142865</wp:posOffset>
                </wp:positionH>
                <wp:positionV relativeFrom="paragraph">
                  <wp:posOffset>-526415</wp:posOffset>
                </wp:positionV>
                <wp:extent cx="1525905" cy="1702435"/>
                <wp:effectExtent l="0" t="0" r="0" b="0"/>
                <wp:wrapNone/>
                <wp:docPr id="2" name="Group 2"/>
                <wp:cNvGraphicFramePr/>
                <a:graphic xmlns:a="http://schemas.openxmlformats.org/drawingml/2006/main">
                  <a:graphicData uri="http://schemas.microsoft.com/office/word/2010/wordprocessingGroup">
                    <wpg:wgp>
                      <wpg:cNvGrpSpPr/>
                      <wpg:grpSpPr>
                        <a:xfrm>
                          <a:off x="0" y="0"/>
                          <a:ext cx="1525905" cy="1702435"/>
                          <a:chOff x="0" y="0"/>
                          <a:chExt cx="1527524" cy="1701800"/>
                        </a:xfrm>
                        <a:solidFill>
                          <a:schemeClr val="accent4"/>
                        </a:solidFill>
                      </wpg:grpSpPr>
                      <wps:wsp>
                        <wps:cNvPr id="6" name="Rectangle: Rounded Corners 6"/>
                        <wps:cNvSpPr/>
                        <wps:spPr>
                          <a:xfrm>
                            <a:off x="0" y="0"/>
                            <a:ext cx="1527524" cy="1701800"/>
                          </a:xfrm>
                          <a:prstGeom prst="roundRect">
                            <a:avLst>
                              <a:gd name="adj" fmla="val 4807"/>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80975" y="342900"/>
                            <a:ext cx="1146810" cy="1215390"/>
                          </a:xfrm>
                          <a:prstGeom prst="rect">
                            <a:avLst/>
                          </a:prstGeom>
                          <a:grpFill/>
                        </pic:spPr>
                      </pic:pic>
                    </wpg:wgp>
                  </a:graphicData>
                </a:graphic>
                <wp14:sizeRelH relativeFrom="margin">
                  <wp14:pctWidth>0</wp14:pctWidth>
                </wp14:sizeRelH>
                <wp14:sizeRelV relativeFrom="margin">
                  <wp14:pctHeight>0</wp14:pctHeight>
                </wp14:sizeRelV>
              </wp:anchor>
            </w:drawing>
          </mc:Choice>
          <mc:Fallback>
            <w:pict>
              <v:group w14:anchorId="00CA3E69" id="Group 2" o:spid="_x0000_s1026" style="position:absolute;margin-left:404.95pt;margin-top:-41.45pt;width:120.15pt;height:134.05pt;z-index:251668480;mso-width-relative:margin;mso-height-relative:margin" coordsize="15275,17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">
                <v:roundrect id="Rectangle: Rounded Corners 6" o:spid="_x0000_s1027" style="position:absolute;width:15275;height:17018;visibility:visible;mso-wrap-style:square;v-text-anchor:middle" arcsize="31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" filled="f" stroked="f"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809;top:3429;width:11468;height:1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">
                  <v:imagedata r:id="rId12" o:title=""/>
                </v:shape>
                <w10:anchorlock/>
              </v:group>
            </w:pict>
          </mc:Fallback>
        </mc:AlternateContent>
      </w:r>
    </w:p>
    <w:sdt>
      <w:sdtPr>
        <w:alias w:val="Subtitle"/>
        <w:tag w:val="subtitle"/>
        <w:id w:val="781538084"/>
        <w:placeholder>
          <w:docPart w:val="8F22299479ED46B78DC8E69A42EE9B69"/>
        </w:placeholder>
      </w:sdtPr>
      <w:sdtEndPr/>
      <w:sdtContent>
        <w:p w14:paraId="2BFB3017" w14:textId="625CB9E9" w:rsidR="00462154" w:rsidRPr="00462154" w:rsidRDefault="00462154" w:rsidP="00462154">
          <w:pPr>
            <w:pStyle w:val="Subject"/>
          </w:pPr>
          <w:r w:rsidRPr="00462154">
            <w:t>Construction Management Plan</w:t>
          </w:r>
        </w:p>
      </w:sdtContent>
    </w:sdt>
    <w:bookmarkEnd w:id="1" w:displacedByCustomXml="prev"/>
    <w:bookmarkEnd w:id="0" w:displacedByCustomXml="prev"/>
    <w:bookmarkStart w:id="2" w:name="_Hlk88477352" w:displacedByCustomXml="prev"/>
    <w:p w14:paraId="5E70AAA9" w14:textId="77777777" w:rsidR="00462154" w:rsidRPr="00462154" w:rsidRDefault="00462154" w:rsidP="00462154">
      <w:pPr>
        <w:rPr>
          <w:b/>
          <w:bCs/>
        </w:rPr>
      </w:pPr>
      <w:r w:rsidRPr="00462154">
        <w:rPr>
          <w:b/>
          <w:bCs/>
        </w:rPr>
        <w:t>Objectives:</w:t>
      </w:r>
    </w:p>
    <w:p w14:paraId="4E3A6FB7" w14:textId="1A551270" w:rsidR="00462154" w:rsidRPr="00462154" w:rsidRDefault="00462154" w:rsidP="00462154">
      <w:r w:rsidRPr="00462154">
        <w:t xml:space="preserve">To minimise disruption to traffic (vehicles, </w:t>
      </w:r>
      <w:proofErr w:type="gramStart"/>
      <w:r w:rsidRPr="00462154">
        <w:t>pedestrians</w:t>
      </w:r>
      <w:proofErr w:type="gramEnd"/>
      <w:r w:rsidRPr="00462154">
        <w:t xml:space="preserve"> and cyclists) caused by construction activities to ensure the safety of all road users.</w:t>
      </w:r>
    </w:p>
    <w:p w14:paraId="45A4C872" w14:textId="3A486C54" w:rsidR="00464247" w:rsidRDefault="00464247" w:rsidP="000A38CC">
      <w:pPr>
        <w:pStyle w:val="Caption"/>
        <w:keepNext/>
        <w:jc w:val="center"/>
      </w:pPr>
      <w:r>
        <w:t xml:space="preserve">Table </w:t>
      </w:r>
      <w:r>
        <w:fldChar w:fldCharType="begin"/>
      </w:r>
      <w:r>
        <w:instrText>SEQ Table \* ARABIC</w:instrText>
      </w:r>
      <w:r>
        <w:fldChar w:fldCharType="separate"/>
      </w:r>
      <w:r>
        <w:rPr>
          <w:noProof/>
        </w:rPr>
        <w:t>1</w:t>
      </w:r>
      <w:r>
        <w:fldChar w:fldCharType="end"/>
      </w:r>
      <w:r>
        <w:t xml:space="preserve"> | Required Measures</w:t>
      </w:r>
    </w:p>
    <w:tbl>
      <w:tblPr>
        <w:tblStyle w:val="GridTable1Light"/>
        <w:tblW w:w="10481" w:type="dxa"/>
        <w:tblLook w:val="06A0" w:firstRow="1" w:lastRow="0" w:firstColumn="1" w:lastColumn="0" w:noHBand="1" w:noVBand="1"/>
      </w:tblPr>
      <w:tblGrid>
        <w:gridCol w:w="444"/>
        <w:gridCol w:w="2858"/>
        <w:gridCol w:w="448"/>
        <w:gridCol w:w="449"/>
        <w:gridCol w:w="600"/>
        <w:gridCol w:w="3990"/>
        <w:gridCol w:w="554"/>
        <w:gridCol w:w="538"/>
        <w:gridCol w:w="600"/>
      </w:tblGrid>
      <w:tr w:rsidR="00462154" w:rsidRPr="00462154" w14:paraId="14A95FC5" w14:textId="77777777" w:rsidTr="4822D650">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44" w:type="dxa"/>
            <w:vMerge w:val="restart"/>
          </w:tcPr>
          <w:p w14:paraId="0471BF31" w14:textId="77777777" w:rsidR="00462154" w:rsidRPr="00462154" w:rsidRDefault="00462154" w:rsidP="00462154"/>
        </w:tc>
        <w:tc>
          <w:tcPr>
            <w:tcW w:w="2858" w:type="dxa"/>
            <w:vMerge w:val="restart"/>
          </w:tcPr>
          <w:p w14:paraId="1AC064FD" w14:textId="77777777" w:rsidR="00462154" w:rsidRPr="00462154" w:rsidRDefault="00462154" w:rsidP="00462154">
            <w:pPr>
              <w:cnfStyle w:val="100000000000" w:firstRow="1" w:lastRow="0" w:firstColumn="0" w:lastColumn="0" w:oddVBand="0" w:evenVBand="0" w:oddHBand="0" w:evenHBand="0" w:firstRowFirstColumn="0" w:firstRowLastColumn="0" w:lastRowFirstColumn="0" w:lastRowLastColumn="0"/>
            </w:pPr>
            <w:r w:rsidRPr="00462154">
              <w:t>Traffic Management Requirements</w:t>
            </w:r>
          </w:p>
        </w:tc>
        <w:tc>
          <w:tcPr>
            <w:tcW w:w="448" w:type="dxa"/>
            <w:vMerge w:val="restart"/>
          </w:tcPr>
          <w:p w14:paraId="61EEFB80" w14:textId="77777777" w:rsidR="00462154" w:rsidRPr="00462154" w:rsidRDefault="00462154" w:rsidP="00462154">
            <w:pPr>
              <w:cnfStyle w:val="100000000000" w:firstRow="1" w:lastRow="0" w:firstColumn="0" w:lastColumn="0" w:oddVBand="0" w:evenVBand="0" w:oddHBand="0" w:evenHBand="0" w:firstRowFirstColumn="0" w:firstRowLastColumn="0" w:lastRowFirstColumn="0" w:lastRowLastColumn="0"/>
            </w:pPr>
            <w:r w:rsidRPr="00462154">
              <w:t>Y</w:t>
            </w:r>
          </w:p>
        </w:tc>
        <w:tc>
          <w:tcPr>
            <w:tcW w:w="449" w:type="dxa"/>
            <w:vMerge w:val="restart"/>
          </w:tcPr>
          <w:p w14:paraId="2833432E" w14:textId="77777777" w:rsidR="00462154" w:rsidRPr="00462154" w:rsidRDefault="00462154" w:rsidP="00462154">
            <w:pPr>
              <w:cnfStyle w:val="100000000000" w:firstRow="1" w:lastRow="0" w:firstColumn="0" w:lastColumn="0" w:oddVBand="0" w:evenVBand="0" w:oddHBand="0" w:evenHBand="0" w:firstRowFirstColumn="0" w:firstRowLastColumn="0" w:lastRowFirstColumn="0" w:lastRowLastColumn="0"/>
            </w:pPr>
            <w:r w:rsidRPr="00462154">
              <w:t>N</w:t>
            </w:r>
          </w:p>
        </w:tc>
        <w:tc>
          <w:tcPr>
            <w:tcW w:w="600" w:type="dxa"/>
            <w:vMerge w:val="restart"/>
          </w:tcPr>
          <w:p w14:paraId="51A501D8" w14:textId="77777777" w:rsidR="00462154" w:rsidRPr="00462154" w:rsidRDefault="00462154" w:rsidP="00462154">
            <w:pPr>
              <w:cnfStyle w:val="100000000000" w:firstRow="1" w:lastRow="0" w:firstColumn="0" w:lastColumn="0" w:oddVBand="0" w:evenVBand="0" w:oddHBand="0" w:evenHBand="0" w:firstRowFirstColumn="0" w:firstRowLastColumn="0" w:lastRowFirstColumn="0" w:lastRowLastColumn="0"/>
            </w:pPr>
            <w:r w:rsidRPr="00462154">
              <w:t>N/A</w:t>
            </w:r>
          </w:p>
        </w:tc>
        <w:tc>
          <w:tcPr>
            <w:tcW w:w="3990" w:type="dxa"/>
            <w:vMerge w:val="restart"/>
          </w:tcPr>
          <w:p w14:paraId="424495E8" w14:textId="77777777" w:rsidR="00462154" w:rsidRPr="00462154" w:rsidRDefault="00462154" w:rsidP="00462154">
            <w:pPr>
              <w:cnfStyle w:val="100000000000" w:firstRow="1" w:lastRow="0" w:firstColumn="0" w:lastColumn="0" w:oddVBand="0" w:evenVBand="0" w:oddHBand="0" w:evenHBand="0" w:firstRowFirstColumn="0" w:firstRowLastColumn="0" w:lastRowFirstColumn="0" w:lastRowLastColumn="0"/>
            </w:pPr>
            <w:r w:rsidRPr="00462154">
              <w:t>Outline details/justification</w:t>
            </w:r>
          </w:p>
        </w:tc>
        <w:tc>
          <w:tcPr>
            <w:tcW w:w="1092" w:type="dxa"/>
            <w:gridSpan w:val="2"/>
          </w:tcPr>
          <w:p w14:paraId="5C37C856" w14:textId="77777777" w:rsidR="00462154" w:rsidRPr="00462154" w:rsidRDefault="00462154" w:rsidP="00462154">
            <w:pPr>
              <w:cnfStyle w:val="100000000000" w:firstRow="1" w:lastRow="0" w:firstColumn="0" w:lastColumn="0" w:oddVBand="0" w:evenVBand="0" w:oddHBand="0" w:evenHBand="0" w:firstRowFirstColumn="0" w:firstRowLastColumn="0" w:lastRowFirstColumn="0" w:lastRowLastColumn="0"/>
            </w:pPr>
            <w:r w:rsidRPr="00462154">
              <w:t>Shown on plan?</w:t>
            </w:r>
          </w:p>
        </w:tc>
        <w:tc>
          <w:tcPr>
            <w:tcW w:w="600" w:type="dxa"/>
            <w:vMerge w:val="restart"/>
          </w:tcPr>
          <w:p w14:paraId="630D6A06" w14:textId="77777777" w:rsidR="00462154" w:rsidRPr="00462154" w:rsidRDefault="00462154" w:rsidP="00462154">
            <w:pPr>
              <w:cnfStyle w:val="100000000000" w:firstRow="1" w:lastRow="0" w:firstColumn="0" w:lastColumn="0" w:oddVBand="0" w:evenVBand="0" w:oddHBand="0" w:evenHBand="0" w:firstRowFirstColumn="0" w:firstRowLastColumn="0" w:lastRowFirstColumn="0" w:lastRowLastColumn="0"/>
            </w:pPr>
            <w:r w:rsidRPr="00462154">
              <w:t>N/A</w:t>
            </w:r>
          </w:p>
        </w:tc>
      </w:tr>
      <w:tr w:rsidR="00C0681B" w:rsidRPr="00462154" w14:paraId="10532554" w14:textId="77777777" w:rsidTr="4822D650">
        <w:trPr>
          <w:trHeight w:val="163"/>
        </w:trPr>
        <w:tc>
          <w:tcPr>
            <w:cnfStyle w:val="001000000000" w:firstRow="0" w:lastRow="0" w:firstColumn="1" w:lastColumn="0" w:oddVBand="0" w:evenVBand="0" w:oddHBand="0" w:evenHBand="0" w:firstRowFirstColumn="0" w:firstRowLastColumn="0" w:lastRowFirstColumn="0" w:lastRowLastColumn="0"/>
            <w:tcW w:w="444" w:type="dxa"/>
            <w:vMerge/>
          </w:tcPr>
          <w:p w14:paraId="40CBB825" w14:textId="77777777" w:rsidR="00462154" w:rsidRPr="00462154" w:rsidRDefault="00462154" w:rsidP="00462154"/>
        </w:tc>
        <w:tc>
          <w:tcPr>
            <w:tcW w:w="2858" w:type="dxa"/>
            <w:vMerge/>
          </w:tcPr>
          <w:p w14:paraId="62644A64"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448" w:type="dxa"/>
            <w:vMerge/>
          </w:tcPr>
          <w:p w14:paraId="3C86CE32"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449" w:type="dxa"/>
            <w:vMerge/>
          </w:tcPr>
          <w:p w14:paraId="1AA13546"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600" w:type="dxa"/>
            <w:vMerge/>
          </w:tcPr>
          <w:p w14:paraId="3585817E"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3990" w:type="dxa"/>
            <w:vMerge/>
          </w:tcPr>
          <w:p w14:paraId="5DC5880D"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554" w:type="dxa"/>
          </w:tcPr>
          <w:p w14:paraId="7E014D49"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r w:rsidRPr="00462154">
              <w:t>Y</w:t>
            </w:r>
          </w:p>
        </w:tc>
        <w:tc>
          <w:tcPr>
            <w:tcW w:w="538" w:type="dxa"/>
          </w:tcPr>
          <w:p w14:paraId="12FEDF4F"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r w:rsidRPr="00462154">
              <w:t>N</w:t>
            </w:r>
          </w:p>
        </w:tc>
        <w:tc>
          <w:tcPr>
            <w:tcW w:w="600" w:type="dxa"/>
            <w:vMerge/>
          </w:tcPr>
          <w:p w14:paraId="56C9A1DB"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r>
      <w:tr w:rsidR="00462154" w:rsidRPr="00462154" w14:paraId="04C59D72" w14:textId="77777777" w:rsidTr="4822D650">
        <w:trPr>
          <w:trHeight w:val="426"/>
        </w:trPr>
        <w:tc>
          <w:tcPr>
            <w:cnfStyle w:val="001000000000" w:firstRow="0" w:lastRow="0" w:firstColumn="1" w:lastColumn="0" w:oddVBand="0" w:evenVBand="0" w:oddHBand="0" w:evenHBand="0" w:firstRowFirstColumn="0" w:firstRowLastColumn="0" w:lastRowFirstColumn="0" w:lastRowLastColumn="0"/>
            <w:tcW w:w="10481" w:type="dxa"/>
            <w:gridSpan w:val="9"/>
          </w:tcPr>
          <w:p w14:paraId="60CBC807" w14:textId="77777777" w:rsidR="00462154" w:rsidRPr="00462154" w:rsidRDefault="00462154" w:rsidP="00462154">
            <w:r w:rsidRPr="00462154">
              <w:t xml:space="preserve">GENERAL MATTERS </w:t>
            </w:r>
          </w:p>
        </w:tc>
      </w:tr>
      <w:tr w:rsidR="00C0681B" w:rsidRPr="00462154" w14:paraId="414023A4" w14:textId="77777777" w:rsidTr="4822D650">
        <w:trPr>
          <w:trHeight w:val="426"/>
        </w:trPr>
        <w:tc>
          <w:tcPr>
            <w:cnfStyle w:val="001000000000" w:firstRow="0" w:lastRow="0" w:firstColumn="1" w:lastColumn="0" w:oddVBand="0" w:evenVBand="0" w:oddHBand="0" w:evenHBand="0" w:firstRowFirstColumn="0" w:firstRowLastColumn="0" w:lastRowFirstColumn="0" w:lastRowLastColumn="0"/>
            <w:tcW w:w="444" w:type="dxa"/>
          </w:tcPr>
          <w:p w14:paraId="2C35DD48" w14:textId="47DAEF17" w:rsidR="00462154" w:rsidRPr="00462154" w:rsidRDefault="00462154" w:rsidP="00462154"/>
        </w:tc>
        <w:tc>
          <w:tcPr>
            <w:tcW w:w="2858" w:type="dxa"/>
          </w:tcPr>
          <w:p w14:paraId="2976D5D8"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r w:rsidRPr="00462154">
              <w:t>Has a Traffic Engineering Consultant been appointed to prepare a Construction Traffic Management Plan (CTMP) and associated report in accordance with requirements of the ‘CTMP Factsheet’?</w:t>
            </w:r>
          </w:p>
        </w:tc>
        <w:tc>
          <w:tcPr>
            <w:tcW w:w="448" w:type="dxa"/>
          </w:tcPr>
          <w:p w14:paraId="4EF68C45"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449" w:type="dxa"/>
          </w:tcPr>
          <w:p w14:paraId="637013DF"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600" w:type="dxa"/>
          </w:tcPr>
          <w:p w14:paraId="5DB745ED"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3990" w:type="dxa"/>
          </w:tcPr>
          <w:p w14:paraId="5B026EDC"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r w:rsidRPr="00462154">
              <w:t>Provide details:</w:t>
            </w:r>
          </w:p>
          <w:p w14:paraId="30689616"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p w14:paraId="37529944"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554" w:type="dxa"/>
          </w:tcPr>
          <w:p w14:paraId="76CEA648"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538" w:type="dxa"/>
          </w:tcPr>
          <w:p w14:paraId="70CE1D87"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600" w:type="dxa"/>
          </w:tcPr>
          <w:p w14:paraId="2E4FAA2C"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r>
      <w:tr w:rsidR="00462154" w:rsidRPr="00462154" w14:paraId="6B924EC8" w14:textId="77777777" w:rsidTr="4822D650">
        <w:trPr>
          <w:trHeight w:val="442"/>
        </w:trPr>
        <w:tc>
          <w:tcPr>
            <w:cnfStyle w:val="001000000000" w:firstRow="0" w:lastRow="0" w:firstColumn="1" w:lastColumn="0" w:oddVBand="0" w:evenVBand="0" w:oddHBand="0" w:evenHBand="0" w:firstRowFirstColumn="0" w:firstRowLastColumn="0" w:lastRowFirstColumn="0" w:lastRowLastColumn="0"/>
            <w:tcW w:w="444" w:type="dxa"/>
          </w:tcPr>
          <w:p w14:paraId="54A41342" w14:textId="1EC1BEFA" w:rsidR="00462154" w:rsidRPr="00462154" w:rsidRDefault="00462154" w:rsidP="00462154"/>
        </w:tc>
        <w:tc>
          <w:tcPr>
            <w:tcW w:w="2858" w:type="dxa"/>
          </w:tcPr>
          <w:p w14:paraId="3583AC29"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r w:rsidRPr="00462154">
              <w:t xml:space="preserve">Will there be a requirement to close off any footpaths, </w:t>
            </w:r>
            <w:proofErr w:type="gramStart"/>
            <w:r w:rsidRPr="00462154">
              <w:t>lanes</w:t>
            </w:r>
            <w:proofErr w:type="gramEnd"/>
            <w:r w:rsidRPr="00462154">
              <w:t xml:space="preserve"> or roads?</w:t>
            </w:r>
          </w:p>
        </w:tc>
        <w:tc>
          <w:tcPr>
            <w:tcW w:w="448" w:type="dxa"/>
          </w:tcPr>
          <w:p w14:paraId="17706AED"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449" w:type="dxa"/>
          </w:tcPr>
          <w:p w14:paraId="4EC2CB42"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600" w:type="dxa"/>
          </w:tcPr>
          <w:p w14:paraId="21FC6F8E"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3990" w:type="dxa"/>
          </w:tcPr>
          <w:p w14:paraId="6C50667C"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r w:rsidRPr="00462154">
              <w:t>Provide details:</w:t>
            </w:r>
          </w:p>
          <w:p w14:paraId="6378A353"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p w14:paraId="261E7FCB"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p w14:paraId="7B196403"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p w14:paraId="181EBC0E"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554" w:type="dxa"/>
          </w:tcPr>
          <w:p w14:paraId="6E212D64"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538" w:type="dxa"/>
          </w:tcPr>
          <w:p w14:paraId="09D73A09"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600" w:type="dxa"/>
          </w:tcPr>
          <w:p w14:paraId="20DA238B"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r>
      <w:tr w:rsidR="00C0681B" w:rsidRPr="00462154" w14:paraId="2D96B453" w14:textId="77777777" w:rsidTr="4822D650">
        <w:trPr>
          <w:trHeight w:val="442"/>
        </w:trPr>
        <w:tc>
          <w:tcPr>
            <w:cnfStyle w:val="001000000000" w:firstRow="0" w:lastRow="0" w:firstColumn="1" w:lastColumn="0" w:oddVBand="0" w:evenVBand="0" w:oddHBand="0" w:evenHBand="0" w:firstRowFirstColumn="0" w:firstRowLastColumn="0" w:lastRowFirstColumn="0" w:lastRowLastColumn="0"/>
            <w:tcW w:w="444" w:type="dxa"/>
          </w:tcPr>
          <w:p w14:paraId="66E52CD7" w14:textId="2A9AF07A" w:rsidR="00462154" w:rsidRPr="00462154" w:rsidRDefault="00462154" w:rsidP="00462154"/>
          <w:p w14:paraId="00F61A63" w14:textId="77777777" w:rsidR="00462154" w:rsidRPr="00462154" w:rsidRDefault="00462154" w:rsidP="00462154"/>
        </w:tc>
        <w:tc>
          <w:tcPr>
            <w:tcW w:w="2858" w:type="dxa"/>
          </w:tcPr>
          <w:p w14:paraId="7C5EF91D"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r w:rsidRPr="00462154">
              <w:t>Has a Traffic Management provided been engaged to facilitate onsite occupation when required?</w:t>
            </w:r>
          </w:p>
        </w:tc>
        <w:tc>
          <w:tcPr>
            <w:tcW w:w="448" w:type="dxa"/>
          </w:tcPr>
          <w:p w14:paraId="6287D3BB"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449" w:type="dxa"/>
          </w:tcPr>
          <w:p w14:paraId="0FD29E9A"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600" w:type="dxa"/>
          </w:tcPr>
          <w:p w14:paraId="1E1B427A"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3990" w:type="dxa"/>
          </w:tcPr>
          <w:p w14:paraId="16D21592"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r w:rsidRPr="00462154">
              <w:t>Provide details:</w:t>
            </w:r>
          </w:p>
          <w:p w14:paraId="14922DF3"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p w14:paraId="46F987B0"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p w14:paraId="6DD73E8E"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p w14:paraId="7587C2B2"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p w14:paraId="74452344"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554" w:type="dxa"/>
          </w:tcPr>
          <w:p w14:paraId="1B66EA9B"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538" w:type="dxa"/>
          </w:tcPr>
          <w:p w14:paraId="5642FC5F"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600" w:type="dxa"/>
          </w:tcPr>
          <w:p w14:paraId="62D8ADF6"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r>
      <w:tr w:rsidR="00462154" w:rsidRPr="00462154" w14:paraId="68D5A9CB" w14:textId="77777777" w:rsidTr="4822D650">
        <w:trPr>
          <w:trHeight w:val="442"/>
        </w:trPr>
        <w:tc>
          <w:tcPr>
            <w:cnfStyle w:val="001000000000" w:firstRow="0" w:lastRow="0" w:firstColumn="1" w:lastColumn="0" w:oddVBand="0" w:evenVBand="0" w:oddHBand="0" w:evenHBand="0" w:firstRowFirstColumn="0" w:firstRowLastColumn="0" w:lastRowFirstColumn="0" w:lastRowLastColumn="0"/>
            <w:tcW w:w="444" w:type="dxa"/>
          </w:tcPr>
          <w:p w14:paraId="09909498" w14:textId="3FE21611" w:rsidR="00462154" w:rsidRPr="00462154" w:rsidRDefault="00462154" w:rsidP="00462154"/>
        </w:tc>
        <w:tc>
          <w:tcPr>
            <w:tcW w:w="2858" w:type="dxa"/>
          </w:tcPr>
          <w:p w14:paraId="0AA146CA"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r w:rsidRPr="00462154">
              <w:t>Have provisions for a designated Construction Zone been made and identified in the CTMP?</w:t>
            </w:r>
          </w:p>
        </w:tc>
        <w:tc>
          <w:tcPr>
            <w:tcW w:w="448" w:type="dxa"/>
          </w:tcPr>
          <w:p w14:paraId="6825765E"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449" w:type="dxa"/>
          </w:tcPr>
          <w:p w14:paraId="003ADCD4"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600" w:type="dxa"/>
          </w:tcPr>
          <w:p w14:paraId="6D365AF9"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3990" w:type="dxa"/>
          </w:tcPr>
          <w:p w14:paraId="594CF7DF"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r w:rsidRPr="00462154">
              <w:t>Provide details:</w:t>
            </w:r>
          </w:p>
          <w:p w14:paraId="78CE0026"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p w14:paraId="11E89F5A"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p w14:paraId="243608C1"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p w14:paraId="47FA8B69"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554" w:type="dxa"/>
          </w:tcPr>
          <w:p w14:paraId="71C316EE"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538" w:type="dxa"/>
          </w:tcPr>
          <w:p w14:paraId="645395DB"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c>
          <w:tcPr>
            <w:tcW w:w="600" w:type="dxa"/>
          </w:tcPr>
          <w:p w14:paraId="75A8D3E3" w14:textId="77777777" w:rsidR="00462154" w:rsidRPr="00462154" w:rsidRDefault="00462154" w:rsidP="00462154">
            <w:pPr>
              <w:cnfStyle w:val="000000000000" w:firstRow="0" w:lastRow="0" w:firstColumn="0" w:lastColumn="0" w:oddVBand="0" w:evenVBand="0" w:oddHBand="0" w:evenHBand="0" w:firstRowFirstColumn="0" w:firstRowLastColumn="0" w:lastRowFirstColumn="0" w:lastRowLastColumn="0"/>
            </w:pPr>
          </w:p>
        </w:tc>
      </w:tr>
    </w:tbl>
    <w:p w14:paraId="3D92A4AA" w14:textId="77777777" w:rsidR="00462154" w:rsidRPr="0087013D" w:rsidRDefault="00462154" w:rsidP="00462154"/>
    <w:p w14:paraId="06010C6B" w14:textId="174710D1" w:rsidR="00462154" w:rsidRDefault="00462154">
      <w:r>
        <w:br w:type="page"/>
      </w:r>
    </w:p>
    <w:p w14:paraId="7D002EAC" w14:textId="672BF339" w:rsidR="00462154" w:rsidRDefault="00462154" w:rsidP="00462154">
      <w:pPr>
        <w:pStyle w:val="Heading1"/>
        <w:rPr>
          <w:lang w:eastAsia="en-AU"/>
        </w:rPr>
      </w:pPr>
      <w:r>
        <w:rPr>
          <w:lang w:eastAsia="en-AU"/>
        </w:rPr>
        <w:lastRenderedPageBreak/>
        <w:t>Factsheet</w:t>
      </w:r>
    </w:p>
    <w:p w14:paraId="673C027F" w14:textId="685542AE" w:rsidR="00462154" w:rsidRPr="000A38CC" w:rsidRDefault="00462154" w:rsidP="000A38CC">
      <w:pPr>
        <w:rPr>
          <w:b/>
          <w:bCs/>
          <w:lang w:eastAsia="en-AU"/>
        </w:rPr>
      </w:pPr>
      <w:r w:rsidRPr="4822D650">
        <w:rPr>
          <w:b/>
          <w:bCs/>
          <w:lang w:eastAsia="en-AU"/>
        </w:rPr>
        <w:t>Construction Traffic Management Plans Requirements</w:t>
      </w:r>
    </w:p>
    <w:p w14:paraId="0438BDFF" w14:textId="77777777" w:rsidR="00462154" w:rsidRPr="0087013D" w:rsidRDefault="00462154" w:rsidP="00462154">
      <w:pPr>
        <w:rPr>
          <w:lang w:eastAsia="en-AU"/>
        </w:rPr>
      </w:pPr>
      <w:r w:rsidRPr="0087013D">
        <w:rPr>
          <w:lang w:eastAsia="en-AU"/>
        </w:rPr>
        <w:t>The following information should act as a guide for any building developer or contractor requiring use of a public space to facilitate construction activities. </w:t>
      </w:r>
    </w:p>
    <w:p w14:paraId="0FDD9CC8" w14:textId="77777777" w:rsidR="00462154" w:rsidRPr="00B72730" w:rsidRDefault="00462154" w:rsidP="009F7771">
      <w:pPr>
        <w:pStyle w:val="Heading2"/>
        <w:rPr>
          <w:lang w:eastAsia="en-AU"/>
        </w:rPr>
      </w:pPr>
      <w:r w:rsidRPr="00B72730">
        <w:rPr>
          <w:lang w:eastAsia="en-AU"/>
        </w:rPr>
        <w:t>Construction Traffic Management Plans: Information for developers and contractors</w:t>
      </w:r>
    </w:p>
    <w:p w14:paraId="43D46086" w14:textId="77777777" w:rsidR="00462154" w:rsidRPr="0087013D" w:rsidRDefault="00462154" w:rsidP="00462154">
      <w:pPr>
        <w:pStyle w:val="ListParagraph"/>
        <w:numPr>
          <w:ilvl w:val="0"/>
          <w:numId w:val="9"/>
        </w:numPr>
        <w:rPr>
          <w:lang w:eastAsia="en-AU"/>
        </w:rPr>
      </w:pPr>
      <w:r w:rsidRPr="0087013D">
        <w:rPr>
          <w:lang w:eastAsia="en-AU"/>
        </w:rPr>
        <w:t>A Construction Traffic Management Plan (CTMP) will typically be required by Council for all major developments).</w:t>
      </w:r>
    </w:p>
    <w:p w14:paraId="4587D38A" w14:textId="77777777" w:rsidR="00462154" w:rsidRPr="0087013D" w:rsidRDefault="00462154" w:rsidP="00462154">
      <w:pPr>
        <w:pStyle w:val="ListParagraph"/>
        <w:numPr>
          <w:ilvl w:val="0"/>
          <w:numId w:val="9"/>
        </w:numPr>
        <w:rPr>
          <w:lang w:eastAsia="en-AU"/>
        </w:rPr>
      </w:pPr>
      <w:r w:rsidRPr="0087013D">
        <w:rPr>
          <w:lang w:eastAsia="en-AU"/>
        </w:rPr>
        <w:t>The CTMP should be prepared by a qualified and experienced traffic engineering consultant.</w:t>
      </w:r>
    </w:p>
    <w:p w14:paraId="06CB2D54" w14:textId="77777777" w:rsidR="00462154" w:rsidRPr="0087013D" w:rsidRDefault="00462154" w:rsidP="00462154">
      <w:pPr>
        <w:pStyle w:val="ListParagraph"/>
        <w:numPr>
          <w:ilvl w:val="0"/>
          <w:numId w:val="9"/>
        </w:numPr>
        <w:rPr>
          <w:lang w:eastAsia="en-AU"/>
        </w:rPr>
      </w:pPr>
      <w:r w:rsidRPr="0087013D">
        <w:rPr>
          <w:lang w:eastAsia="en-AU"/>
        </w:rPr>
        <w:t xml:space="preserve">The CTMP shall be submitted for approval at the start of a project. </w:t>
      </w:r>
    </w:p>
    <w:p w14:paraId="3B969AFA" w14:textId="77777777" w:rsidR="00462154" w:rsidRPr="0087013D" w:rsidRDefault="00462154" w:rsidP="00462154">
      <w:pPr>
        <w:pStyle w:val="ListParagraph"/>
        <w:numPr>
          <w:ilvl w:val="0"/>
          <w:numId w:val="9"/>
        </w:numPr>
        <w:rPr>
          <w:lang w:eastAsia="en-AU"/>
        </w:rPr>
      </w:pPr>
      <w:r w:rsidRPr="0087013D">
        <w:rPr>
          <w:lang w:eastAsia="en-AU"/>
        </w:rPr>
        <w:t>The CTMP must clearly describe the works method.  This will typically include details of:</w:t>
      </w:r>
    </w:p>
    <w:p w14:paraId="1BC429C9" w14:textId="77777777" w:rsidR="00462154" w:rsidRPr="0087013D" w:rsidRDefault="00462154" w:rsidP="00462154">
      <w:pPr>
        <w:pStyle w:val="ListParagraph"/>
        <w:numPr>
          <w:ilvl w:val="1"/>
          <w:numId w:val="10"/>
        </w:numPr>
        <w:rPr>
          <w:lang w:eastAsia="en-AU"/>
        </w:rPr>
      </w:pPr>
      <w:r w:rsidRPr="0087013D">
        <w:rPr>
          <w:lang w:eastAsia="en-AU"/>
        </w:rPr>
        <w:t>the location of the work site</w:t>
      </w:r>
    </w:p>
    <w:p w14:paraId="4F83CA00" w14:textId="77777777" w:rsidR="00462154" w:rsidRPr="0087013D" w:rsidRDefault="00462154" w:rsidP="00462154">
      <w:pPr>
        <w:pStyle w:val="ListParagraph"/>
        <w:numPr>
          <w:ilvl w:val="1"/>
          <w:numId w:val="10"/>
        </w:numPr>
        <w:rPr>
          <w:lang w:eastAsia="en-AU"/>
        </w:rPr>
      </w:pPr>
      <w:r w:rsidRPr="0087013D">
        <w:rPr>
          <w:lang w:eastAsia="en-AU"/>
        </w:rPr>
        <w:t>duration of works</w:t>
      </w:r>
    </w:p>
    <w:p w14:paraId="0DE954DE" w14:textId="77777777" w:rsidR="00462154" w:rsidRPr="0087013D" w:rsidRDefault="00462154" w:rsidP="00462154">
      <w:pPr>
        <w:pStyle w:val="ListParagraph"/>
        <w:numPr>
          <w:ilvl w:val="1"/>
          <w:numId w:val="10"/>
        </w:numPr>
        <w:rPr>
          <w:lang w:eastAsia="en-AU"/>
        </w:rPr>
      </w:pPr>
      <w:r w:rsidRPr="0087013D">
        <w:rPr>
          <w:lang w:eastAsia="en-AU"/>
        </w:rPr>
        <w:t>volume of truck movements</w:t>
      </w:r>
    </w:p>
    <w:p w14:paraId="4B698D95" w14:textId="77777777" w:rsidR="00462154" w:rsidRPr="0087013D" w:rsidRDefault="00462154" w:rsidP="00462154">
      <w:pPr>
        <w:pStyle w:val="ListParagraph"/>
        <w:numPr>
          <w:ilvl w:val="1"/>
          <w:numId w:val="10"/>
        </w:numPr>
        <w:rPr>
          <w:lang w:eastAsia="en-AU"/>
        </w:rPr>
      </w:pPr>
      <w:r w:rsidRPr="0087013D">
        <w:rPr>
          <w:lang w:eastAsia="en-AU"/>
        </w:rPr>
        <w:t>route of trucks accessing and leaving the site</w:t>
      </w:r>
    </w:p>
    <w:p w14:paraId="2B696B2A" w14:textId="77777777" w:rsidR="00462154" w:rsidRPr="0087013D" w:rsidRDefault="00462154" w:rsidP="00462154">
      <w:pPr>
        <w:pStyle w:val="ListParagraph"/>
        <w:numPr>
          <w:ilvl w:val="1"/>
          <w:numId w:val="10"/>
        </w:numPr>
        <w:rPr>
          <w:lang w:eastAsia="en-AU"/>
        </w:rPr>
      </w:pPr>
      <w:r w:rsidRPr="0087013D">
        <w:rPr>
          <w:lang w:eastAsia="en-AU"/>
        </w:rPr>
        <w:t>consideration of all other road users, including motor vehicles, public transport, pedestrians, cyclists</w:t>
      </w:r>
    </w:p>
    <w:p w14:paraId="06410287" w14:textId="77777777" w:rsidR="00462154" w:rsidRPr="0087013D" w:rsidRDefault="00462154" w:rsidP="00462154">
      <w:pPr>
        <w:pStyle w:val="ListParagraph"/>
        <w:numPr>
          <w:ilvl w:val="1"/>
          <w:numId w:val="10"/>
        </w:numPr>
        <w:rPr>
          <w:lang w:eastAsia="en-AU"/>
        </w:rPr>
      </w:pPr>
      <w:r w:rsidRPr="0087013D">
        <w:rPr>
          <w:lang w:eastAsia="en-AU"/>
        </w:rPr>
        <w:t>frequency and duration of any proposed road or footpath closures</w:t>
      </w:r>
    </w:p>
    <w:p w14:paraId="070AA779" w14:textId="77777777" w:rsidR="00462154" w:rsidRPr="0087013D" w:rsidRDefault="00462154" w:rsidP="00462154">
      <w:pPr>
        <w:pStyle w:val="ListParagraph"/>
        <w:numPr>
          <w:ilvl w:val="1"/>
          <w:numId w:val="10"/>
        </w:numPr>
        <w:rPr>
          <w:lang w:eastAsia="en-AU"/>
        </w:rPr>
      </w:pPr>
      <w:r w:rsidRPr="0087013D">
        <w:rPr>
          <w:lang w:eastAsia="en-AU"/>
        </w:rPr>
        <w:t xml:space="preserve">third party approvals such as VicRoads, Public Transport Victoria, Yarra </w:t>
      </w:r>
      <w:proofErr w:type="gramStart"/>
      <w:r w:rsidRPr="0087013D">
        <w:rPr>
          <w:lang w:eastAsia="en-AU"/>
        </w:rPr>
        <w:t>Trams</w:t>
      </w:r>
      <w:proofErr w:type="gramEnd"/>
      <w:r w:rsidRPr="0087013D">
        <w:rPr>
          <w:lang w:eastAsia="en-AU"/>
        </w:rPr>
        <w:t xml:space="preserve"> and bus companies</w:t>
      </w:r>
    </w:p>
    <w:p w14:paraId="3EC789CD" w14:textId="77777777" w:rsidR="00462154" w:rsidRPr="0087013D" w:rsidRDefault="00462154" w:rsidP="00462154">
      <w:pPr>
        <w:pStyle w:val="ListParagraph"/>
        <w:numPr>
          <w:ilvl w:val="1"/>
          <w:numId w:val="10"/>
        </w:numPr>
        <w:rPr>
          <w:lang w:eastAsia="en-AU"/>
        </w:rPr>
      </w:pPr>
      <w:r w:rsidRPr="0087013D">
        <w:rPr>
          <w:lang w:eastAsia="en-AU"/>
        </w:rPr>
        <w:t>the method of communication or notification to surrounding properties and major stakeholders</w:t>
      </w:r>
    </w:p>
    <w:p w14:paraId="07FE43D6" w14:textId="77777777" w:rsidR="00462154" w:rsidRPr="0087013D" w:rsidRDefault="00462154" w:rsidP="00462154">
      <w:pPr>
        <w:pStyle w:val="ListParagraph"/>
        <w:numPr>
          <w:ilvl w:val="1"/>
          <w:numId w:val="10"/>
        </w:numPr>
        <w:rPr>
          <w:lang w:eastAsia="en-AU"/>
        </w:rPr>
      </w:pPr>
      <w:r w:rsidRPr="0087013D">
        <w:rPr>
          <w:lang w:eastAsia="en-AU"/>
        </w:rPr>
        <w:t>the scheduled commencement date and the length of the project and a description and sub-plans for each stage of the works with timelines (scheduled dates)</w:t>
      </w:r>
    </w:p>
    <w:p w14:paraId="407D0B5C" w14:textId="77777777" w:rsidR="00462154" w:rsidRPr="0087013D" w:rsidRDefault="00462154" w:rsidP="00462154">
      <w:pPr>
        <w:pStyle w:val="ListParagraph"/>
        <w:numPr>
          <w:ilvl w:val="1"/>
          <w:numId w:val="10"/>
        </w:numPr>
        <w:rPr>
          <w:lang w:eastAsia="en-AU"/>
        </w:rPr>
      </w:pPr>
      <w:r w:rsidRPr="0087013D">
        <w:rPr>
          <w:lang w:eastAsia="en-AU"/>
        </w:rPr>
        <w:t>indication of occupancy of kerbside space not in front of the construction site.  This will require written approval from the adjacent property owner or occupier. If the adjoining owner doesn’t agree, the approval of the extended construction zone is at the discretion of Banyule City Council. The builder may be required to compensate Council costs for loss of fee parking revenue associated with the spaces not immediately adjacent to the site.</w:t>
      </w:r>
    </w:p>
    <w:p w14:paraId="18299F1E" w14:textId="77777777" w:rsidR="00462154" w:rsidRDefault="00462154" w:rsidP="00462154">
      <w:pPr>
        <w:pStyle w:val="ListParagraph"/>
        <w:numPr>
          <w:ilvl w:val="1"/>
          <w:numId w:val="10"/>
        </w:numPr>
        <w:rPr>
          <w:lang w:eastAsia="en-AU"/>
        </w:rPr>
      </w:pPr>
      <w:r w:rsidRPr="0087013D">
        <w:rPr>
          <w:lang w:eastAsia="en-AU"/>
        </w:rPr>
        <w:t>provision of scaled functional traffic layout plans.</w:t>
      </w:r>
    </w:p>
    <w:p w14:paraId="391480CD" w14:textId="77777777" w:rsidR="008C5DD5" w:rsidRPr="0087013D" w:rsidRDefault="008C5DD5" w:rsidP="008C5DD5">
      <w:pPr>
        <w:rPr>
          <w:lang w:eastAsia="en-AU"/>
        </w:rPr>
      </w:pPr>
    </w:p>
    <w:p w14:paraId="0FC9FB72" w14:textId="77777777" w:rsidR="00462154" w:rsidRPr="0087013D" w:rsidRDefault="00462154" w:rsidP="00462154">
      <w:pPr>
        <w:rPr>
          <w:lang w:eastAsia="en-AU"/>
        </w:rPr>
      </w:pPr>
      <w:r w:rsidRPr="0087013D">
        <w:rPr>
          <w:lang w:eastAsia="en-AU"/>
        </w:rPr>
        <w:t>Plans included in the CTMP need to be to 1:500 scale and must indicate details of all construction related infrastructure outside the property line, areas to be occupied by the works, width of footpath, location of street furniture, layout of existing parking and restrictions, carriageway layout, including traffic lanes, tram reserve, traffic signals, traffic signs and line marking. Cross sections should be at a larger scale. The plan should be adequately dimensioned and distances relative to Council's infrastructure must also be included. All plans shall have a north point and streets clearly labelled.</w:t>
      </w:r>
    </w:p>
    <w:p w14:paraId="52C00B12" w14:textId="77777777" w:rsidR="00462154" w:rsidRPr="0087013D" w:rsidRDefault="00462154" w:rsidP="00462154">
      <w:pPr>
        <w:rPr>
          <w:lang w:eastAsia="en-AU"/>
        </w:rPr>
      </w:pPr>
      <w:r w:rsidRPr="0087013D">
        <w:rPr>
          <w:lang w:eastAsia="en-AU"/>
        </w:rPr>
        <w:t>The CTMP shall detail all consultation to be undertaken and notification of the works.  </w:t>
      </w:r>
    </w:p>
    <w:p w14:paraId="5F6D04D8" w14:textId="2583D6A7" w:rsidR="00462154" w:rsidRPr="00462154" w:rsidRDefault="00462154" w:rsidP="00462154">
      <w:pPr>
        <w:rPr>
          <w:sz w:val="24"/>
          <w:szCs w:val="24"/>
        </w:rPr>
      </w:pPr>
      <w:r w:rsidRPr="0087013D">
        <w:rPr>
          <w:lang w:eastAsia="en-AU"/>
        </w:rPr>
        <w:t>The CTMP should be submitted prior to any request for parking changes or road closures.  The approval of construction zones or road / footpath closures shall be subject to a separate application made to Banyule City Council’s Transport &amp; Traffic Team.</w:t>
      </w:r>
      <w:bookmarkEnd w:id="2"/>
    </w:p>
    <w:sectPr w:rsidR="00462154" w:rsidRPr="00462154" w:rsidSect="0007000E">
      <w:headerReference w:type="first" r:id="rId13"/>
      <w:footerReference w:type="first" r:id="rId14"/>
      <w:pgSz w:w="11910" w:h="16840" w:code="9"/>
      <w:pgMar w:top="720" w:right="720" w:bottom="720" w:left="720" w:header="0" w:footer="23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4DB1C" w14:textId="77777777" w:rsidR="0013466B" w:rsidRDefault="0013466B" w:rsidP="00462154">
      <w:r>
        <w:separator/>
      </w:r>
    </w:p>
  </w:endnote>
  <w:endnote w:type="continuationSeparator" w:id="0">
    <w:p w14:paraId="73E6525A" w14:textId="77777777" w:rsidR="0013466B" w:rsidRDefault="0013466B" w:rsidP="00462154">
      <w:r>
        <w:continuationSeparator/>
      </w:r>
    </w:p>
  </w:endnote>
  <w:endnote w:type="continuationNotice" w:id="1">
    <w:p w14:paraId="1A79F899" w14:textId="77777777" w:rsidR="0013466B" w:rsidRDefault="0013466B" w:rsidP="00462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swald SemiBold">
    <w:panose1 w:val="00000700000000000000"/>
    <w:charset w:val="00"/>
    <w:family w:val="modern"/>
    <w:notTrueType/>
    <w:pitch w:val="variable"/>
    <w:sig w:usb0="2000020F" w:usb1="00000000"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Oswald">
    <w:panose1 w:val="00000500000000000000"/>
    <w:charset w:val="00"/>
    <w:family w:val="modern"/>
    <w:notTrueType/>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Oswald Medium">
    <w:panose1 w:val="00000600000000000000"/>
    <w:charset w:val="00"/>
    <w:family w:val="modern"/>
    <w:notTrueType/>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 w:name="Oswald Light">
    <w:panose1 w:val="00000400000000000000"/>
    <w:charset w:val="00"/>
    <w:family w:val="modern"/>
    <w:notTrueType/>
    <w:pitch w:val="variable"/>
    <w:sig w:usb0="2000020F" w:usb1="00000000"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2B10" w14:textId="77777777" w:rsidR="00C27AFD" w:rsidRPr="00082CF5" w:rsidRDefault="00C27AFD" w:rsidP="00462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C9E79" w14:textId="77777777" w:rsidR="0013466B" w:rsidRDefault="0013466B" w:rsidP="00462154">
      <w:r>
        <w:separator/>
      </w:r>
    </w:p>
  </w:footnote>
  <w:footnote w:type="continuationSeparator" w:id="0">
    <w:p w14:paraId="2AE38AF1" w14:textId="77777777" w:rsidR="0013466B" w:rsidRDefault="0013466B" w:rsidP="00462154">
      <w:r>
        <w:continuationSeparator/>
      </w:r>
    </w:p>
  </w:footnote>
  <w:footnote w:type="continuationNotice" w:id="1">
    <w:p w14:paraId="6024627B" w14:textId="77777777" w:rsidR="0013466B" w:rsidRDefault="0013466B" w:rsidP="004621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BC8F" w14:textId="77777777" w:rsidR="00C27AFD" w:rsidRDefault="00C27AFD" w:rsidP="00462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68C"/>
    <w:multiLevelType w:val="hybridMultilevel"/>
    <w:tmpl w:val="3F96BE26"/>
    <w:lvl w:ilvl="0" w:tplc="7F8A57B4">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962169"/>
    <w:multiLevelType w:val="multilevel"/>
    <w:tmpl w:val="002A85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0D42DC"/>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C89434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921069"/>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C0A71A6"/>
    <w:multiLevelType w:val="hybridMultilevel"/>
    <w:tmpl w:val="58AAFB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800500F"/>
    <w:multiLevelType w:val="hybridMultilevel"/>
    <w:tmpl w:val="2EFE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42A04"/>
    <w:multiLevelType w:val="hybridMultilevel"/>
    <w:tmpl w:val="09B23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0E7867"/>
    <w:multiLevelType w:val="hybridMultilevel"/>
    <w:tmpl w:val="CC02E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6075264">
    <w:abstractNumId w:val="0"/>
  </w:num>
  <w:num w:numId="2" w16cid:durableId="985012706">
    <w:abstractNumId w:val="2"/>
  </w:num>
  <w:num w:numId="3" w16cid:durableId="1949197236">
    <w:abstractNumId w:val="4"/>
  </w:num>
  <w:num w:numId="4" w16cid:durableId="776995332">
    <w:abstractNumId w:val="3"/>
  </w:num>
  <w:num w:numId="5" w16cid:durableId="1945527856">
    <w:abstractNumId w:val="7"/>
  </w:num>
  <w:num w:numId="6" w16cid:durableId="1881089696">
    <w:abstractNumId w:val="5"/>
  </w:num>
  <w:num w:numId="7" w16cid:durableId="755129661">
    <w:abstractNumId w:val="8"/>
  </w:num>
  <w:num w:numId="8" w16cid:durableId="391543297">
    <w:abstractNumId w:val="6"/>
  </w:num>
  <w:num w:numId="9" w16cid:durableId="115599002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9233825">
    <w:abstractNumId w:val="1"/>
    <w:lvlOverride w:ilvl="0">
      <w:startOverride w:val="1"/>
      <w:lvl w:ilvl="0">
        <w:start w:val="1"/>
        <w:numFmt w:val="decimal"/>
        <w:lvlText w:val=""/>
        <w:lvlJc w:val="left"/>
      </w:lvl>
    </w:lvlOverride>
    <w:lvlOverride w:ilvl="1">
      <w:startOverride w:val="1"/>
      <w:lvl w:ilvl="1">
        <w:start w:val="1"/>
        <w:numFmt w:val="bullet"/>
        <w:lvlText w:val=""/>
        <w:lvlJc w:val="left"/>
        <w:pPr>
          <w:tabs>
            <w:tab w:val="num" w:pos="1440"/>
          </w:tabs>
          <w:ind w:left="1440" w:hanging="360"/>
        </w:pPr>
        <w:rPr>
          <w:rFonts w:ascii="Symbol" w:hAnsi="Symbol"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drawingGridHorizontalSpacing w:val="100"/>
  <w:drawingGridVerticalSpacing w:val="136"/>
  <w:displayHorizontalDrawingGridEvery w:val="2"/>
  <w:displayVerticalDrawingGridEvery w:val="2"/>
  <w:characterSpacingControl w:val="doNotCompress"/>
  <w:hdrShapeDefaults>
    <o:shapedefaults v:ext="edit" spidmax="2050">
      <o:colormru v:ext="edit" colors="#f1b47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154"/>
    <w:rsid w:val="00002F48"/>
    <w:rsid w:val="000124A2"/>
    <w:rsid w:val="00025698"/>
    <w:rsid w:val="00026D1A"/>
    <w:rsid w:val="00036079"/>
    <w:rsid w:val="00045DE9"/>
    <w:rsid w:val="00052410"/>
    <w:rsid w:val="00053BA3"/>
    <w:rsid w:val="000558B2"/>
    <w:rsid w:val="0005660E"/>
    <w:rsid w:val="0006067B"/>
    <w:rsid w:val="00062191"/>
    <w:rsid w:val="0007000E"/>
    <w:rsid w:val="0007613A"/>
    <w:rsid w:val="00077885"/>
    <w:rsid w:val="00082CF5"/>
    <w:rsid w:val="00086066"/>
    <w:rsid w:val="000902B4"/>
    <w:rsid w:val="00092995"/>
    <w:rsid w:val="000937DC"/>
    <w:rsid w:val="000A38CC"/>
    <w:rsid w:val="000A3D39"/>
    <w:rsid w:val="000B213B"/>
    <w:rsid w:val="000B4CC5"/>
    <w:rsid w:val="000B7324"/>
    <w:rsid w:val="000C5DB8"/>
    <w:rsid w:val="000C6924"/>
    <w:rsid w:val="000D19A9"/>
    <w:rsid w:val="000D2C84"/>
    <w:rsid w:val="000D4FA0"/>
    <w:rsid w:val="000D66D0"/>
    <w:rsid w:val="000F2FAE"/>
    <w:rsid w:val="0010601E"/>
    <w:rsid w:val="00111287"/>
    <w:rsid w:val="00112BB7"/>
    <w:rsid w:val="00112ED4"/>
    <w:rsid w:val="00113FC0"/>
    <w:rsid w:val="00126EB6"/>
    <w:rsid w:val="00127F60"/>
    <w:rsid w:val="00131FC9"/>
    <w:rsid w:val="001322C6"/>
    <w:rsid w:val="0013466B"/>
    <w:rsid w:val="001368E4"/>
    <w:rsid w:val="00141591"/>
    <w:rsid w:val="00156D58"/>
    <w:rsid w:val="00163536"/>
    <w:rsid w:val="00165DC4"/>
    <w:rsid w:val="00166B9B"/>
    <w:rsid w:val="00173962"/>
    <w:rsid w:val="00182B91"/>
    <w:rsid w:val="00184FD4"/>
    <w:rsid w:val="001853D0"/>
    <w:rsid w:val="00192878"/>
    <w:rsid w:val="001B115A"/>
    <w:rsid w:val="001B33B6"/>
    <w:rsid w:val="001B73C4"/>
    <w:rsid w:val="001B7AB5"/>
    <w:rsid w:val="001C1A74"/>
    <w:rsid w:val="001C231E"/>
    <w:rsid w:val="001C279D"/>
    <w:rsid w:val="001D01FA"/>
    <w:rsid w:val="001D02FE"/>
    <w:rsid w:val="001E153C"/>
    <w:rsid w:val="001E3B05"/>
    <w:rsid w:val="001E492E"/>
    <w:rsid w:val="001E5744"/>
    <w:rsid w:val="001F2BF5"/>
    <w:rsid w:val="001F42BD"/>
    <w:rsid w:val="001F64DB"/>
    <w:rsid w:val="0020042F"/>
    <w:rsid w:val="00205737"/>
    <w:rsid w:val="002131AB"/>
    <w:rsid w:val="00220A57"/>
    <w:rsid w:val="00226EFF"/>
    <w:rsid w:val="00232E1A"/>
    <w:rsid w:val="00241A05"/>
    <w:rsid w:val="00246584"/>
    <w:rsid w:val="00250C34"/>
    <w:rsid w:val="0026001C"/>
    <w:rsid w:val="002650CD"/>
    <w:rsid w:val="00265D6A"/>
    <w:rsid w:val="00277850"/>
    <w:rsid w:val="00294937"/>
    <w:rsid w:val="002A1D47"/>
    <w:rsid w:val="002A2AFF"/>
    <w:rsid w:val="002A5FF7"/>
    <w:rsid w:val="002B1706"/>
    <w:rsid w:val="002C198E"/>
    <w:rsid w:val="002C1CA2"/>
    <w:rsid w:val="002C1E02"/>
    <w:rsid w:val="002C4371"/>
    <w:rsid w:val="002D3C59"/>
    <w:rsid w:val="002D408D"/>
    <w:rsid w:val="002D6D0E"/>
    <w:rsid w:val="002E094D"/>
    <w:rsid w:val="002E66EF"/>
    <w:rsid w:val="002F05F5"/>
    <w:rsid w:val="002F5267"/>
    <w:rsid w:val="00301065"/>
    <w:rsid w:val="0030216B"/>
    <w:rsid w:val="0031247F"/>
    <w:rsid w:val="00313A38"/>
    <w:rsid w:val="00317BB7"/>
    <w:rsid w:val="00317E57"/>
    <w:rsid w:val="0032311A"/>
    <w:rsid w:val="00330544"/>
    <w:rsid w:val="00335975"/>
    <w:rsid w:val="00336346"/>
    <w:rsid w:val="00342D6E"/>
    <w:rsid w:val="00346427"/>
    <w:rsid w:val="003475F5"/>
    <w:rsid w:val="00347CE0"/>
    <w:rsid w:val="00350E6A"/>
    <w:rsid w:val="0035345D"/>
    <w:rsid w:val="00356307"/>
    <w:rsid w:val="00360905"/>
    <w:rsid w:val="00361EFC"/>
    <w:rsid w:val="0037603F"/>
    <w:rsid w:val="003865D4"/>
    <w:rsid w:val="00395E5B"/>
    <w:rsid w:val="003A0AD8"/>
    <w:rsid w:val="003A315F"/>
    <w:rsid w:val="003B1819"/>
    <w:rsid w:val="003B2AEA"/>
    <w:rsid w:val="003B650A"/>
    <w:rsid w:val="003C2CC6"/>
    <w:rsid w:val="003C72F6"/>
    <w:rsid w:val="003C7C0C"/>
    <w:rsid w:val="003D2BC0"/>
    <w:rsid w:val="003D65AD"/>
    <w:rsid w:val="003E0F08"/>
    <w:rsid w:val="003E341B"/>
    <w:rsid w:val="003E36A3"/>
    <w:rsid w:val="003E3D02"/>
    <w:rsid w:val="003E44A7"/>
    <w:rsid w:val="00404792"/>
    <w:rsid w:val="00405243"/>
    <w:rsid w:val="00407D0D"/>
    <w:rsid w:val="004133EA"/>
    <w:rsid w:val="00422E0C"/>
    <w:rsid w:val="00424199"/>
    <w:rsid w:val="004244B0"/>
    <w:rsid w:val="00425133"/>
    <w:rsid w:val="00427B21"/>
    <w:rsid w:val="004305B0"/>
    <w:rsid w:val="0044011C"/>
    <w:rsid w:val="00443E3B"/>
    <w:rsid w:val="00444551"/>
    <w:rsid w:val="00445546"/>
    <w:rsid w:val="004475E5"/>
    <w:rsid w:val="00462154"/>
    <w:rsid w:val="00464247"/>
    <w:rsid w:val="004642D5"/>
    <w:rsid w:val="00466922"/>
    <w:rsid w:val="0046740D"/>
    <w:rsid w:val="00475443"/>
    <w:rsid w:val="00475A87"/>
    <w:rsid w:val="004779D4"/>
    <w:rsid w:val="00480306"/>
    <w:rsid w:val="00482D3A"/>
    <w:rsid w:val="004852A6"/>
    <w:rsid w:val="004903CB"/>
    <w:rsid w:val="004909A3"/>
    <w:rsid w:val="00492668"/>
    <w:rsid w:val="004A23B2"/>
    <w:rsid w:val="004A465A"/>
    <w:rsid w:val="004A5963"/>
    <w:rsid w:val="004B34E9"/>
    <w:rsid w:val="004D1754"/>
    <w:rsid w:val="004D44EC"/>
    <w:rsid w:val="004D6A76"/>
    <w:rsid w:val="004E7992"/>
    <w:rsid w:val="004E7E62"/>
    <w:rsid w:val="004F0D81"/>
    <w:rsid w:val="004F607C"/>
    <w:rsid w:val="00501CDE"/>
    <w:rsid w:val="00502A64"/>
    <w:rsid w:val="005037F5"/>
    <w:rsid w:val="00506425"/>
    <w:rsid w:val="00506C56"/>
    <w:rsid w:val="00511198"/>
    <w:rsid w:val="005117F6"/>
    <w:rsid w:val="00514290"/>
    <w:rsid w:val="00514741"/>
    <w:rsid w:val="00515CA5"/>
    <w:rsid w:val="00517988"/>
    <w:rsid w:val="005251E3"/>
    <w:rsid w:val="00527DF2"/>
    <w:rsid w:val="00535D24"/>
    <w:rsid w:val="00536E2A"/>
    <w:rsid w:val="00541D17"/>
    <w:rsid w:val="00546B70"/>
    <w:rsid w:val="0055160A"/>
    <w:rsid w:val="0055669C"/>
    <w:rsid w:val="00557FB3"/>
    <w:rsid w:val="00560EAC"/>
    <w:rsid w:val="00565F30"/>
    <w:rsid w:val="00566BF6"/>
    <w:rsid w:val="0056717C"/>
    <w:rsid w:val="0057403B"/>
    <w:rsid w:val="00574494"/>
    <w:rsid w:val="00576DC5"/>
    <w:rsid w:val="0058166A"/>
    <w:rsid w:val="00583E1A"/>
    <w:rsid w:val="005848A3"/>
    <w:rsid w:val="0058540F"/>
    <w:rsid w:val="005865CD"/>
    <w:rsid w:val="0058726A"/>
    <w:rsid w:val="00592463"/>
    <w:rsid w:val="00593DFD"/>
    <w:rsid w:val="005A2430"/>
    <w:rsid w:val="005A3DCE"/>
    <w:rsid w:val="005A4BD1"/>
    <w:rsid w:val="005A6B87"/>
    <w:rsid w:val="005B1688"/>
    <w:rsid w:val="005B43B4"/>
    <w:rsid w:val="005B4C5F"/>
    <w:rsid w:val="005B4FF1"/>
    <w:rsid w:val="005B64A4"/>
    <w:rsid w:val="005C1277"/>
    <w:rsid w:val="005C1FE3"/>
    <w:rsid w:val="005C225A"/>
    <w:rsid w:val="005C7836"/>
    <w:rsid w:val="005D6389"/>
    <w:rsid w:val="005E0923"/>
    <w:rsid w:val="005E2C38"/>
    <w:rsid w:val="005E6599"/>
    <w:rsid w:val="005F04F0"/>
    <w:rsid w:val="00604364"/>
    <w:rsid w:val="006045DC"/>
    <w:rsid w:val="00620275"/>
    <w:rsid w:val="00621E1E"/>
    <w:rsid w:val="00632B57"/>
    <w:rsid w:val="00632BDE"/>
    <w:rsid w:val="00634C2F"/>
    <w:rsid w:val="00634CBE"/>
    <w:rsid w:val="00634DA7"/>
    <w:rsid w:val="0064542B"/>
    <w:rsid w:val="00656E3A"/>
    <w:rsid w:val="00666D5E"/>
    <w:rsid w:val="00672B0E"/>
    <w:rsid w:val="00676408"/>
    <w:rsid w:val="00677C97"/>
    <w:rsid w:val="00680379"/>
    <w:rsid w:val="0068269C"/>
    <w:rsid w:val="00683DF9"/>
    <w:rsid w:val="00692012"/>
    <w:rsid w:val="00694905"/>
    <w:rsid w:val="006A0849"/>
    <w:rsid w:val="006A249E"/>
    <w:rsid w:val="006B0E8B"/>
    <w:rsid w:val="006B4F1B"/>
    <w:rsid w:val="006B7E8E"/>
    <w:rsid w:val="006C3382"/>
    <w:rsid w:val="006C56D9"/>
    <w:rsid w:val="006D2B07"/>
    <w:rsid w:val="006D7556"/>
    <w:rsid w:val="006E1BA3"/>
    <w:rsid w:val="006E41B7"/>
    <w:rsid w:val="006F1071"/>
    <w:rsid w:val="006F72A5"/>
    <w:rsid w:val="007005B7"/>
    <w:rsid w:val="007013FF"/>
    <w:rsid w:val="0070228E"/>
    <w:rsid w:val="00705743"/>
    <w:rsid w:val="00710F63"/>
    <w:rsid w:val="00713955"/>
    <w:rsid w:val="00713BFA"/>
    <w:rsid w:val="00736D8C"/>
    <w:rsid w:val="00737CAF"/>
    <w:rsid w:val="00746A49"/>
    <w:rsid w:val="0074714B"/>
    <w:rsid w:val="00747559"/>
    <w:rsid w:val="007570EC"/>
    <w:rsid w:val="007658B7"/>
    <w:rsid w:val="007748C5"/>
    <w:rsid w:val="007749A4"/>
    <w:rsid w:val="00775F44"/>
    <w:rsid w:val="00783E30"/>
    <w:rsid w:val="00784926"/>
    <w:rsid w:val="00787997"/>
    <w:rsid w:val="00790BB7"/>
    <w:rsid w:val="007921C5"/>
    <w:rsid w:val="00797970"/>
    <w:rsid w:val="007A0B94"/>
    <w:rsid w:val="007A102E"/>
    <w:rsid w:val="007A2254"/>
    <w:rsid w:val="007A2ED7"/>
    <w:rsid w:val="007B23CA"/>
    <w:rsid w:val="007C1B9E"/>
    <w:rsid w:val="007D0CEA"/>
    <w:rsid w:val="007D6F36"/>
    <w:rsid w:val="007E102A"/>
    <w:rsid w:val="007E1905"/>
    <w:rsid w:val="007F2772"/>
    <w:rsid w:val="007F3AAC"/>
    <w:rsid w:val="007F705A"/>
    <w:rsid w:val="00801416"/>
    <w:rsid w:val="0080331C"/>
    <w:rsid w:val="00806D1B"/>
    <w:rsid w:val="008133A5"/>
    <w:rsid w:val="00813E68"/>
    <w:rsid w:val="00816AE7"/>
    <w:rsid w:val="00824C59"/>
    <w:rsid w:val="00836DC7"/>
    <w:rsid w:val="00842348"/>
    <w:rsid w:val="00844E88"/>
    <w:rsid w:val="008450AD"/>
    <w:rsid w:val="00847D91"/>
    <w:rsid w:val="008532DC"/>
    <w:rsid w:val="00853529"/>
    <w:rsid w:val="008550FF"/>
    <w:rsid w:val="008562D2"/>
    <w:rsid w:val="0086218A"/>
    <w:rsid w:val="00863075"/>
    <w:rsid w:val="00872DDA"/>
    <w:rsid w:val="008737A9"/>
    <w:rsid w:val="00885320"/>
    <w:rsid w:val="0089052E"/>
    <w:rsid w:val="00891F40"/>
    <w:rsid w:val="008A3B71"/>
    <w:rsid w:val="008A4D9A"/>
    <w:rsid w:val="008B3DD0"/>
    <w:rsid w:val="008B5110"/>
    <w:rsid w:val="008B71FD"/>
    <w:rsid w:val="008C2561"/>
    <w:rsid w:val="008C3053"/>
    <w:rsid w:val="008C58B9"/>
    <w:rsid w:val="008C5DD5"/>
    <w:rsid w:val="008D339B"/>
    <w:rsid w:val="008D683F"/>
    <w:rsid w:val="008E0931"/>
    <w:rsid w:val="008E1E18"/>
    <w:rsid w:val="008E3A2F"/>
    <w:rsid w:val="008F18E9"/>
    <w:rsid w:val="008F2B6E"/>
    <w:rsid w:val="008F4621"/>
    <w:rsid w:val="0090492A"/>
    <w:rsid w:val="00905345"/>
    <w:rsid w:val="00905E9E"/>
    <w:rsid w:val="009132E8"/>
    <w:rsid w:val="0092037D"/>
    <w:rsid w:val="009259DF"/>
    <w:rsid w:val="00925F16"/>
    <w:rsid w:val="009262A0"/>
    <w:rsid w:val="00926682"/>
    <w:rsid w:val="00930574"/>
    <w:rsid w:val="00945216"/>
    <w:rsid w:val="00951184"/>
    <w:rsid w:val="00954D98"/>
    <w:rsid w:val="00961CB1"/>
    <w:rsid w:val="00967663"/>
    <w:rsid w:val="00977B72"/>
    <w:rsid w:val="00982741"/>
    <w:rsid w:val="00985E4A"/>
    <w:rsid w:val="00987B66"/>
    <w:rsid w:val="00994491"/>
    <w:rsid w:val="00994E16"/>
    <w:rsid w:val="009951D3"/>
    <w:rsid w:val="009960A4"/>
    <w:rsid w:val="009A0963"/>
    <w:rsid w:val="009A3D7A"/>
    <w:rsid w:val="009A6E78"/>
    <w:rsid w:val="009B2E2C"/>
    <w:rsid w:val="009B4C72"/>
    <w:rsid w:val="009B5D4C"/>
    <w:rsid w:val="009C48E1"/>
    <w:rsid w:val="009C4A58"/>
    <w:rsid w:val="009D212B"/>
    <w:rsid w:val="009D34FB"/>
    <w:rsid w:val="009D3F88"/>
    <w:rsid w:val="009E0B57"/>
    <w:rsid w:val="009F7771"/>
    <w:rsid w:val="00A01D97"/>
    <w:rsid w:val="00A13D36"/>
    <w:rsid w:val="00A15D77"/>
    <w:rsid w:val="00A23A92"/>
    <w:rsid w:val="00A26B29"/>
    <w:rsid w:val="00A27924"/>
    <w:rsid w:val="00A338C0"/>
    <w:rsid w:val="00A340C5"/>
    <w:rsid w:val="00A34D3C"/>
    <w:rsid w:val="00A37CF5"/>
    <w:rsid w:val="00A408B4"/>
    <w:rsid w:val="00A4582D"/>
    <w:rsid w:val="00A45BA5"/>
    <w:rsid w:val="00A462D2"/>
    <w:rsid w:val="00A51732"/>
    <w:rsid w:val="00A52741"/>
    <w:rsid w:val="00A5340C"/>
    <w:rsid w:val="00A5635D"/>
    <w:rsid w:val="00A605C0"/>
    <w:rsid w:val="00A614E8"/>
    <w:rsid w:val="00A65C67"/>
    <w:rsid w:val="00A70862"/>
    <w:rsid w:val="00A75371"/>
    <w:rsid w:val="00A76B17"/>
    <w:rsid w:val="00A77236"/>
    <w:rsid w:val="00A80A08"/>
    <w:rsid w:val="00A916F8"/>
    <w:rsid w:val="00A94FB9"/>
    <w:rsid w:val="00A9527B"/>
    <w:rsid w:val="00A95BE6"/>
    <w:rsid w:val="00A97521"/>
    <w:rsid w:val="00AB15FE"/>
    <w:rsid w:val="00AB6228"/>
    <w:rsid w:val="00AB6246"/>
    <w:rsid w:val="00AC01CC"/>
    <w:rsid w:val="00AC10BF"/>
    <w:rsid w:val="00AC221A"/>
    <w:rsid w:val="00AC2491"/>
    <w:rsid w:val="00AC7A52"/>
    <w:rsid w:val="00AD255D"/>
    <w:rsid w:val="00AD2917"/>
    <w:rsid w:val="00AE09BF"/>
    <w:rsid w:val="00AE2441"/>
    <w:rsid w:val="00AE6EDB"/>
    <w:rsid w:val="00AE757B"/>
    <w:rsid w:val="00AF3DAA"/>
    <w:rsid w:val="00B079D5"/>
    <w:rsid w:val="00B12A0A"/>
    <w:rsid w:val="00B15B4E"/>
    <w:rsid w:val="00B200C1"/>
    <w:rsid w:val="00B226D5"/>
    <w:rsid w:val="00B23A1E"/>
    <w:rsid w:val="00B262D2"/>
    <w:rsid w:val="00B269FE"/>
    <w:rsid w:val="00B26D78"/>
    <w:rsid w:val="00B30134"/>
    <w:rsid w:val="00B36102"/>
    <w:rsid w:val="00B43ED8"/>
    <w:rsid w:val="00B464C0"/>
    <w:rsid w:val="00B52FC7"/>
    <w:rsid w:val="00B56B5C"/>
    <w:rsid w:val="00B56FE7"/>
    <w:rsid w:val="00B61C53"/>
    <w:rsid w:val="00B62A51"/>
    <w:rsid w:val="00B664B2"/>
    <w:rsid w:val="00B703F6"/>
    <w:rsid w:val="00B72730"/>
    <w:rsid w:val="00B73753"/>
    <w:rsid w:val="00B82B82"/>
    <w:rsid w:val="00B8557F"/>
    <w:rsid w:val="00B93F98"/>
    <w:rsid w:val="00BA0614"/>
    <w:rsid w:val="00BA0752"/>
    <w:rsid w:val="00BA2C1E"/>
    <w:rsid w:val="00BA50D3"/>
    <w:rsid w:val="00BB3B8D"/>
    <w:rsid w:val="00BB79FF"/>
    <w:rsid w:val="00BC17E2"/>
    <w:rsid w:val="00BC5685"/>
    <w:rsid w:val="00BC5E43"/>
    <w:rsid w:val="00BC7E05"/>
    <w:rsid w:val="00BD5FBC"/>
    <w:rsid w:val="00BE309F"/>
    <w:rsid w:val="00BE371B"/>
    <w:rsid w:val="00BE744E"/>
    <w:rsid w:val="00BF0CB8"/>
    <w:rsid w:val="00C008BC"/>
    <w:rsid w:val="00C031AE"/>
    <w:rsid w:val="00C056BC"/>
    <w:rsid w:val="00C0681B"/>
    <w:rsid w:val="00C07076"/>
    <w:rsid w:val="00C132C5"/>
    <w:rsid w:val="00C13A39"/>
    <w:rsid w:val="00C14DFE"/>
    <w:rsid w:val="00C17731"/>
    <w:rsid w:val="00C20635"/>
    <w:rsid w:val="00C22C33"/>
    <w:rsid w:val="00C27AFD"/>
    <w:rsid w:val="00C30BA4"/>
    <w:rsid w:val="00C35AFD"/>
    <w:rsid w:val="00C4551F"/>
    <w:rsid w:val="00C507FB"/>
    <w:rsid w:val="00C557FC"/>
    <w:rsid w:val="00C57BF3"/>
    <w:rsid w:val="00C6468D"/>
    <w:rsid w:val="00C6715F"/>
    <w:rsid w:val="00C71666"/>
    <w:rsid w:val="00C73920"/>
    <w:rsid w:val="00C73EEA"/>
    <w:rsid w:val="00C74241"/>
    <w:rsid w:val="00C7590E"/>
    <w:rsid w:val="00C7669C"/>
    <w:rsid w:val="00C76B28"/>
    <w:rsid w:val="00C803CB"/>
    <w:rsid w:val="00C805D2"/>
    <w:rsid w:val="00C850EB"/>
    <w:rsid w:val="00C86320"/>
    <w:rsid w:val="00C934D0"/>
    <w:rsid w:val="00C95D27"/>
    <w:rsid w:val="00C96389"/>
    <w:rsid w:val="00CA57E5"/>
    <w:rsid w:val="00CA6676"/>
    <w:rsid w:val="00CB22C1"/>
    <w:rsid w:val="00CB237D"/>
    <w:rsid w:val="00CB2B96"/>
    <w:rsid w:val="00CB5C2D"/>
    <w:rsid w:val="00CC0097"/>
    <w:rsid w:val="00CC1AE0"/>
    <w:rsid w:val="00CC3523"/>
    <w:rsid w:val="00CD063C"/>
    <w:rsid w:val="00CD24A8"/>
    <w:rsid w:val="00CE1DD2"/>
    <w:rsid w:val="00CE495D"/>
    <w:rsid w:val="00CE60A5"/>
    <w:rsid w:val="00CE758B"/>
    <w:rsid w:val="00CE7CC6"/>
    <w:rsid w:val="00CF74AE"/>
    <w:rsid w:val="00CF7DD3"/>
    <w:rsid w:val="00D01761"/>
    <w:rsid w:val="00D0197B"/>
    <w:rsid w:val="00D05004"/>
    <w:rsid w:val="00D338DD"/>
    <w:rsid w:val="00D36DF1"/>
    <w:rsid w:val="00D411A7"/>
    <w:rsid w:val="00D5029F"/>
    <w:rsid w:val="00D54122"/>
    <w:rsid w:val="00D54375"/>
    <w:rsid w:val="00D65DF5"/>
    <w:rsid w:val="00D7000A"/>
    <w:rsid w:val="00D70543"/>
    <w:rsid w:val="00D70E2A"/>
    <w:rsid w:val="00D85659"/>
    <w:rsid w:val="00D92B08"/>
    <w:rsid w:val="00DA4D5C"/>
    <w:rsid w:val="00DA7F58"/>
    <w:rsid w:val="00DB0A00"/>
    <w:rsid w:val="00DB2D2A"/>
    <w:rsid w:val="00DB4711"/>
    <w:rsid w:val="00DC0684"/>
    <w:rsid w:val="00DC2156"/>
    <w:rsid w:val="00DC258F"/>
    <w:rsid w:val="00DC2861"/>
    <w:rsid w:val="00DC3482"/>
    <w:rsid w:val="00DC6C38"/>
    <w:rsid w:val="00DC7FD9"/>
    <w:rsid w:val="00DD3B41"/>
    <w:rsid w:val="00DD49EE"/>
    <w:rsid w:val="00DD5CFF"/>
    <w:rsid w:val="00DE251F"/>
    <w:rsid w:val="00DF0FDF"/>
    <w:rsid w:val="00DF5BFF"/>
    <w:rsid w:val="00E044D8"/>
    <w:rsid w:val="00E109DC"/>
    <w:rsid w:val="00E16D9E"/>
    <w:rsid w:val="00E3052F"/>
    <w:rsid w:val="00E32AAC"/>
    <w:rsid w:val="00E35456"/>
    <w:rsid w:val="00E40C77"/>
    <w:rsid w:val="00E43318"/>
    <w:rsid w:val="00E43E58"/>
    <w:rsid w:val="00E45F56"/>
    <w:rsid w:val="00E461CA"/>
    <w:rsid w:val="00E46DB0"/>
    <w:rsid w:val="00E507DA"/>
    <w:rsid w:val="00E5341A"/>
    <w:rsid w:val="00E534DA"/>
    <w:rsid w:val="00E6078B"/>
    <w:rsid w:val="00E63F48"/>
    <w:rsid w:val="00E6485C"/>
    <w:rsid w:val="00E65BB7"/>
    <w:rsid w:val="00E71995"/>
    <w:rsid w:val="00E75B43"/>
    <w:rsid w:val="00E80D30"/>
    <w:rsid w:val="00E81C27"/>
    <w:rsid w:val="00E925BC"/>
    <w:rsid w:val="00E944C6"/>
    <w:rsid w:val="00EA0184"/>
    <w:rsid w:val="00EA1B1F"/>
    <w:rsid w:val="00EA1F73"/>
    <w:rsid w:val="00EA6726"/>
    <w:rsid w:val="00EB135C"/>
    <w:rsid w:val="00EC0535"/>
    <w:rsid w:val="00EC10D3"/>
    <w:rsid w:val="00EC1F04"/>
    <w:rsid w:val="00EC2F2E"/>
    <w:rsid w:val="00EC4CBB"/>
    <w:rsid w:val="00EC4D4C"/>
    <w:rsid w:val="00EC6691"/>
    <w:rsid w:val="00ED01AC"/>
    <w:rsid w:val="00ED5D1A"/>
    <w:rsid w:val="00EE0059"/>
    <w:rsid w:val="00EE2C54"/>
    <w:rsid w:val="00EE3DE0"/>
    <w:rsid w:val="00EE4060"/>
    <w:rsid w:val="00EE6175"/>
    <w:rsid w:val="00EE65FE"/>
    <w:rsid w:val="00EF0297"/>
    <w:rsid w:val="00EF2810"/>
    <w:rsid w:val="00EF3F5F"/>
    <w:rsid w:val="00EF56D8"/>
    <w:rsid w:val="00EF7AF0"/>
    <w:rsid w:val="00F021D6"/>
    <w:rsid w:val="00F053A7"/>
    <w:rsid w:val="00F06CFE"/>
    <w:rsid w:val="00F11721"/>
    <w:rsid w:val="00F118A1"/>
    <w:rsid w:val="00F13B64"/>
    <w:rsid w:val="00F144E8"/>
    <w:rsid w:val="00F2579C"/>
    <w:rsid w:val="00F31085"/>
    <w:rsid w:val="00F31704"/>
    <w:rsid w:val="00F35B49"/>
    <w:rsid w:val="00F405A2"/>
    <w:rsid w:val="00F44B0D"/>
    <w:rsid w:val="00F5240D"/>
    <w:rsid w:val="00F5500A"/>
    <w:rsid w:val="00F6334A"/>
    <w:rsid w:val="00F6432F"/>
    <w:rsid w:val="00F75D01"/>
    <w:rsid w:val="00F82F54"/>
    <w:rsid w:val="00F85074"/>
    <w:rsid w:val="00F85AA4"/>
    <w:rsid w:val="00F91E0D"/>
    <w:rsid w:val="00F92DAB"/>
    <w:rsid w:val="00F952D2"/>
    <w:rsid w:val="00F95F74"/>
    <w:rsid w:val="00FB04AF"/>
    <w:rsid w:val="00FC4DF5"/>
    <w:rsid w:val="00FC6113"/>
    <w:rsid w:val="00FD0976"/>
    <w:rsid w:val="00FD5952"/>
    <w:rsid w:val="00FE72DD"/>
    <w:rsid w:val="00FF5725"/>
    <w:rsid w:val="00FF63DA"/>
    <w:rsid w:val="4822D6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b473"/>
    </o:shapedefaults>
    <o:shapelayout v:ext="edit">
      <o:idmap v:ext="edit" data="2"/>
    </o:shapelayout>
  </w:shapeDefaults>
  <w:decimalSymbol w:val="."/>
  <w:listSeparator w:val=","/>
  <w14:docId w14:val="1C397889"/>
  <w15:chartTrackingRefBased/>
  <w15:docId w15:val="{E28D2953-16BB-4B26-A7A9-54A2D04F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154"/>
    <w:rPr>
      <w:rFonts w:ascii="Open Sans" w:hAnsi="Open Sans"/>
      <w:color w:val="2A3547"/>
      <w:sz w:val="20"/>
    </w:rPr>
  </w:style>
  <w:style w:type="paragraph" w:styleId="Heading1">
    <w:name w:val="heading 1"/>
    <w:basedOn w:val="Normal"/>
    <w:next w:val="Normal"/>
    <w:link w:val="Heading1Char"/>
    <w:uiPriority w:val="3"/>
    <w:qFormat/>
    <w:rsid w:val="00A4582D"/>
    <w:pPr>
      <w:keepNext/>
      <w:keepLines/>
      <w:pBdr>
        <w:bottom w:val="single" w:sz="8" w:space="12" w:color="auto"/>
      </w:pBdr>
      <w:spacing w:before="480" w:after="120"/>
      <w:outlineLvl w:val="0"/>
    </w:pPr>
    <w:rPr>
      <w:rFonts w:ascii="Oswald SemiBold" w:eastAsiaTheme="majorEastAsia" w:hAnsi="Oswald SemiBold" w:cstheme="majorBidi"/>
      <w:color w:val="2A3547" w:themeColor="accent1"/>
      <w:sz w:val="36"/>
      <w:szCs w:val="32"/>
    </w:rPr>
  </w:style>
  <w:style w:type="paragraph" w:styleId="Heading2">
    <w:name w:val="heading 2"/>
    <w:basedOn w:val="Normal"/>
    <w:next w:val="Normal"/>
    <w:link w:val="Heading2Char"/>
    <w:uiPriority w:val="3"/>
    <w:unhideWhenUsed/>
    <w:qFormat/>
    <w:rsid w:val="00634DA7"/>
    <w:pPr>
      <w:keepNext/>
      <w:keepLines/>
      <w:spacing w:before="40" w:after="0"/>
      <w:outlineLvl w:val="1"/>
    </w:pPr>
    <w:rPr>
      <w:rFonts w:ascii="Oswald" w:eastAsiaTheme="majorEastAsia" w:hAnsi="Oswald" w:cstheme="majorBidi"/>
      <w:sz w:val="32"/>
      <w:szCs w:val="26"/>
    </w:rPr>
  </w:style>
  <w:style w:type="paragraph" w:styleId="Heading3">
    <w:name w:val="heading 3"/>
    <w:basedOn w:val="Normal"/>
    <w:next w:val="Normal"/>
    <w:link w:val="Heading3Char"/>
    <w:uiPriority w:val="3"/>
    <w:unhideWhenUsed/>
    <w:qFormat/>
    <w:rsid w:val="00634DA7"/>
    <w:pPr>
      <w:keepNext/>
      <w:keepLines/>
      <w:spacing w:before="40" w:after="0"/>
      <w:outlineLvl w:val="2"/>
    </w:pPr>
    <w:rPr>
      <w:rFonts w:ascii="Oswald" w:eastAsiaTheme="majorEastAsia" w:hAnsi="Oswald" w:cstheme="majorBidi"/>
      <w:sz w:val="28"/>
      <w:szCs w:val="24"/>
    </w:rPr>
  </w:style>
  <w:style w:type="paragraph" w:styleId="Heading4">
    <w:name w:val="heading 4"/>
    <w:basedOn w:val="Normal"/>
    <w:next w:val="Normal"/>
    <w:link w:val="Heading4Char"/>
    <w:uiPriority w:val="3"/>
    <w:unhideWhenUsed/>
    <w:qFormat/>
    <w:rsid w:val="00634DA7"/>
    <w:pPr>
      <w:keepNext/>
      <w:keepLines/>
      <w:spacing w:before="40" w:after="0"/>
      <w:outlineLvl w:val="3"/>
    </w:pPr>
    <w:rPr>
      <w:rFonts w:ascii="Oswald" w:eastAsiaTheme="majorEastAsia" w:hAnsi="Oswald" w:cstheme="majorBidi"/>
      <w:iCs/>
      <w:sz w:val="24"/>
    </w:rPr>
  </w:style>
  <w:style w:type="paragraph" w:styleId="Heading5">
    <w:name w:val="heading 5"/>
    <w:basedOn w:val="Normal"/>
    <w:next w:val="Normal"/>
    <w:link w:val="Heading5Char"/>
    <w:uiPriority w:val="3"/>
    <w:unhideWhenUsed/>
    <w:qFormat/>
    <w:rsid w:val="00634DA7"/>
    <w:pPr>
      <w:keepNext/>
      <w:keepLines/>
      <w:spacing w:before="40" w:after="0"/>
      <w:outlineLvl w:val="4"/>
    </w:pPr>
    <w:rPr>
      <w:rFonts w:ascii="Oswald" w:eastAsiaTheme="majorEastAsia" w:hAnsi="Oswald" w:cstheme="majorBidi"/>
      <w:color w:val="1F2734" w:themeColor="accent1" w:themeShade="BF"/>
    </w:rPr>
  </w:style>
  <w:style w:type="paragraph" w:styleId="Heading6">
    <w:name w:val="heading 6"/>
    <w:basedOn w:val="Normal"/>
    <w:next w:val="Normal"/>
    <w:link w:val="Heading6Char"/>
    <w:uiPriority w:val="11"/>
    <w:semiHidden/>
    <w:unhideWhenUsed/>
    <w:rsid w:val="00A408B4"/>
    <w:pPr>
      <w:keepNext/>
      <w:keepLines/>
      <w:spacing w:before="40" w:after="0"/>
      <w:outlineLvl w:val="5"/>
    </w:pPr>
    <w:rPr>
      <w:rFonts w:asciiTheme="majorHAnsi" w:eastAsiaTheme="majorEastAsia" w:hAnsiTheme="majorHAnsi" w:cstheme="majorBidi"/>
      <w:color w:val="141A23" w:themeColor="accent1" w:themeShade="7F"/>
    </w:rPr>
  </w:style>
  <w:style w:type="paragraph" w:styleId="Heading7">
    <w:name w:val="heading 7"/>
    <w:basedOn w:val="Normal"/>
    <w:next w:val="Normal"/>
    <w:link w:val="Heading7Char"/>
    <w:uiPriority w:val="11"/>
    <w:semiHidden/>
    <w:unhideWhenUsed/>
    <w:qFormat/>
    <w:rsid w:val="00737CAF"/>
    <w:pPr>
      <w:keepNext/>
      <w:keepLines/>
      <w:numPr>
        <w:ilvl w:val="6"/>
        <w:numId w:val="3"/>
      </w:numPr>
      <w:spacing w:before="40" w:after="0"/>
      <w:outlineLvl w:val="6"/>
    </w:pPr>
    <w:rPr>
      <w:rFonts w:asciiTheme="majorHAnsi" w:eastAsiaTheme="majorEastAsia" w:hAnsiTheme="majorHAnsi" w:cstheme="majorBidi"/>
      <w:i/>
      <w:iCs/>
      <w:color w:val="141A23" w:themeColor="accent1" w:themeShade="7F"/>
    </w:rPr>
  </w:style>
  <w:style w:type="paragraph" w:styleId="Heading8">
    <w:name w:val="heading 8"/>
    <w:basedOn w:val="Normal"/>
    <w:next w:val="Normal"/>
    <w:link w:val="Heading8Char"/>
    <w:uiPriority w:val="11"/>
    <w:semiHidden/>
    <w:unhideWhenUsed/>
    <w:qFormat/>
    <w:rsid w:val="00737CAF"/>
    <w:pPr>
      <w:keepNext/>
      <w:keepLines/>
      <w:numPr>
        <w:ilvl w:val="7"/>
        <w:numId w:val="3"/>
      </w:numPr>
      <w:spacing w:before="40" w:after="0"/>
      <w:outlineLvl w:val="7"/>
    </w:pPr>
    <w:rPr>
      <w:rFonts w:asciiTheme="majorHAnsi" w:eastAsiaTheme="majorEastAsia" w:hAnsiTheme="majorHAnsi" w:cstheme="majorBidi"/>
      <w:color w:val="40516D" w:themeColor="text1" w:themeTint="D8"/>
      <w:sz w:val="21"/>
      <w:szCs w:val="21"/>
    </w:rPr>
  </w:style>
  <w:style w:type="paragraph" w:styleId="Heading9">
    <w:name w:val="heading 9"/>
    <w:basedOn w:val="Normal"/>
    <w:next w:val="Normal"/>
    <w:link w:val="Heading9Char"/>
    <w:uiPriority w:val="11"/>
    <w:semiHidden/>
    <w:unhideWhenUsed/>
    <w:qFormat/>
    <w:rsid w:val="00737CAF"/>
    <w:pPr>
      <w:keepNext/>
      <w:keepLines/>
      <w:numPr>
        <w:ilvl w:val="8"/>
        <w:numId w:val="3"/>
      </w:numPr>
      <w:spacing w:before="40" w:after="0"/>
      <w:outlineLvl w:val="8"/>
    </w:pPr>
    <w:rPr>
      <w:rFonts w:asciiTheme="majorHAnsi" w:eastAsiaTheme="majorEastAsia" w:hAnsiTheme="majorHAnsi" w:cstheme="majorBidi"/>
      <w:i/>
      <w:iCs/>
      <w:color w:val="40516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top"/>
    <w:basedOn w:val="TitleFeather"/>
    <w:next w:val="Normal"/>
    <w:link w:val="TitleChar"/>
    <w:qFormat/>
    <w:rsid w:val="0070228E"/>
    <w:pPr>
      <w:pBdr>
        <w:bottom w:val="single" w:sz="4" w:space="1" w:color="2A3547" w:themeColor="accent1"/>
      </w:pBdr>
    </w:pPr>
    <w:rPr>
      <w:color w:val="983F21" w:themeColor="accent4"/>
    </w:rPr>
  </w:style>
  <w:style w:type="character" w:customStyle="1" w:styleId="TitleChar">
    <w:name w:val="Title Char"/>
    <w:aliases w:val="Title top Char"/>
    <w:basedOn w:val="DefaultParagraphFont"/>
    <w:link w:val="Title"/>
    <w:rsid w:val="0070228E"/>
    <w:rPr>
      <w:rFonts w:ascii="Oswald SemiBold" w:eastAsiaTheme="majorEastAsia" w:hAnsi="Oswald SemiBold" w:cstheme="majorBidi"/>
      <w:color w:val="983F21" w:themeColor="accent4"/>
      <w:sz w:val="44"/>
      <w:szCs w:val="32"/>
    </w:rPr>
  </w:style>
  <w:style w:type="character" w:customStyle="1" w:styleId="Heading1Char">
    <w:name w:val="Heading 1 Char"/>
    <w:basedOn w:val="DefaultParagraphFont"/>
    <w:link w:val="Heading1"/>
    <w:uiPriority w:val="3"/>
    <w:rsid w:val="00A4582D"/>
    <w:rPr>
      <w:rFonts w:ascii="Oswald SemiBold" w:eastAsiaTheme="majorEastAsia" w:hAnsi="Oswald SemiBold" w:cstheme="majorBidi"/>
      <w:color w:val="2A3547" w:themeColor="accent1"/>
      <w:sz w:val="36"/>
      <w:szCs w:val="32"/>
    </w:rPr>
  </w:style>
  <w:style w:type="paragraph" w:styleId="Header">
    <w:name w:val="header"/>
    <w:basedOn w:val="Normal"/>
    <w:link w:val="HeaderChar"/>
    <w:unhideWhenUsed/>
    <w:rsid w:val="001C2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31E"/>
  </w:style>
  <w:style w:type="paragraph" w:styleId="Footer">
    <w:name w:val="footer"/>
    <w:basedOn w:val="Normal"/>
    <w:link w:val="FooterChar"/>
    <w:uiPriority w:val="99"/>
    <w:unhideWhenUsed/>
    <w:rsid w:val="001C23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31E"/>
  </w:style>
  <w:style w:type="character" w:styleId="PlaceholderText">
    <w:name w:val="Placeholder Text"/>
    <w:basedOn w:val="DefaultParagraphFont"/>
    <w:uiPriority w:val="99"/>
    <w:semiHidden/>
    <w:rsid w:val="00EC1F04"/>
    <w:rPr>
      <w:color w:val="808080"/>
    </w:rPr>
  </w:style>
  <w:style w:type="character" w:styleId="Hyperlink">
    <w:name w:val="Hyperlink"/>
    <w:basedOn w:val="DefaultParagraphFont"/>
    <w:uiPriority w:val="99"/>
    <w:unhideWhenUsed/>
    <w:rsid w:val="004642D5"/>
    <w:rPr>
      <w:color w:val="0563C1" w:themeColor="hyperlink"/>
      <w:u w:val="single"/>
    </w:rPr>
  </w:style>
  <w:style w:type="paragraph" w:styleId="TOC1">
    <w:name w:val="toc 1"/>
    <w:basedOn w:val="Normal"/>
    <w:next w:val="Normal"/>
    <w:autoRedefine/>
    <w:uiPriority w:val="39"/>
    <w:unhideWhenUsed/>
    <w:rsid w:val="00D01761"/>
    <w:pPr>
      <w:spacing w:after="100"/>
    </w:pPr>
    <w:rPr>
      <w:b/>
    </w:rPr>
  </w:style>
  <w:style w:type="character" w:customStyle="1" w:styleId="Heading2Char">
    <w:name w:val="Heading 2 Char"/>
    <w:basedOn w:val="DefaultParagraphFont"/>
    <w:link w:val="Heading2"/>
    <w:uiPriority w:val="3"/>
    <w:rsid w:val="00CF74AE"/>
    <w:rPr>
      <w:rFonts w:ascii="Oswald" w:eastAsiaTheme="majorEastAsia" w:hAnsi="Oswald" w:cstheme="majorBidi"/>
      <w:color w:val="2A3547"/>
      <w:sz w:val="32"/>
      <w:szCs w:val="26"/>
    </w:rPr>
  </w:style>
  <w:style w:type="paragraph" w:styleId="ListParagraph">
    <w:name w:val="List Paragraph"/>
    <w:basedOn w:val="Normal"/>
    <w:uiPriority w:val="34"/>
    <w:unhideWhenUsed/>
    <w:qFormat/>
    <w:rsid w:val="0086218A"/>
    <w:pPr>
      <w:spacing w:after="60" w:line="240" w:lineRule="auto"/>
      <w:ind w:left="720"/>
    </w:pPr>
  </w:style>
  <w:style w:type="character" w:customStyle="1" w:styleId="Heading3Char">
    <w:name w:val="Heading 3 Char"/>
    <w:basedOn w:val="DefaultParagraphFont"/>
    <w:link w:val="Heading3"/>
    <w:uiPriority w:val="3"/>
    <w:rsid w:val="00CF74AE"/>
    <w:rPr>
      <w:rFonts w:ascii="Oswald" w:eastAsiaTheme="majorEastAsia" w:hAnsi="Oswald" w:cstheme="majorBidi"/>
      <w:color w:val="2A3547"/>
      <w:sz w:val="28"/>
      <w:szCs w:val="24"/>
    </w:rPr>
  </w:style>
  <w:style w:type="character" w:customStyle="1" w:styleId="Heading4Char">
    <w:name w:val="Heading 4 Char"/>
    <w:basedOn w:val="DefaultParagraphFont"/>
    <w:link w:val="Heading4"/>
    <w:uiPriority w:val="3"/>
    <w:rsid w:val="00CF74AE"/>
    <w:rPr>
      <w:rFonts w:ascii="Oswald" w:eastAsiaTheme="majorEastAsia" w:hAnsi="Oswald" w:cstheme="majorBidi"/>
      <w:iCs/>
      <w:color w:val="2A3547"/>
      <w:sz w:val="24"/>
    </w:rPr>
  </w:style>
  <w:style w:type="character" w:customStyle="1" w:styleId="Heading5Char">
    <w:name w:val="Heading 5 Char"/>
    <w:basedOn w:val="DefaultParagraphFont"/>
    <w:link w:val="Heading5"/>
    <w:uiPriority w:val="3"/>
    <w:rsid w:val="00CF74AE"/>
    <w:rPr>
      <w:rFonts w:ascii="Oswald" w:eastAsiaTheme="majorEastAsia" w:hAnsi="Oswald" w:cstheme="majorBidi"/>
      <w:color w:val="1F2734" w:themeColor="accent1" w:themeShade="BF"/>
      <w:sz w:val="20"/>
    </w:rPr>
  </w:style>
  <w:style w:type="character" w:customStyle="1" w:styleId="Heading6Char">
    <w:name w:val="Heading 6 Char"/>
    <w:basedOn w:val="DefaultParagraphFont"/>
    <w:link w:val="Heading6"/>
    <w:uiPriority w:val="11"/>
    <w:semiHidden/>
    <w:rsid w:val="00CF74AE"/>
    <w:rPr>
      <w:rFonts w:asciiTheme="majorHAnsi" w:eastAsiaTheme="majorEastAsia" w:hAnsiTheme="majorHAnsi" w:cstheme="majorBidi"/>
      <w:color w:val="141A23" w:themeColor="accent1" w:themeShade="7F"/>
      <w:sz w:val="20"/>
    </w:rPr>
  </w:style>
  <w:style w:type="character" w:customStyle="1" w:styleId="Heading7Char">
    <w:name w:val="Heading 7 Char"/>
    <w:basedOn w:val="DefaultParagraphFont"/>
    <w:link w:val="Heading7"/>
    <w:uiPriority w:val="11"/>
    <w:semiHidden/>
    <w:rsid w:val="00CF74AE"/>
    <w:rPr>
      <w:rFonts w:asciiTheme="majorHAnsi" w:eastAsiaTheme="majorEastAsia" w:hAnsiTheme="majorHAnsi" w:cstheme="majorBidi"/>
      <w:i/>
      <w:iCs/>
      <w:color w:val="141A23" w:themeColor="accent1" w:themeShade="7F"/>
      <w:sz w:val="20"/>
    </w:rPr>
  </w:style>
  <w:style w:type="character" w:customStyle="1" w:styleId="Heading8Char">
    <w:name w:val="Heading 8 Char"/>
    <w:basedOn w:val="DefaultParagraphFont"/>
    <w:link w:val="Heading8"/>
    <w:uiPriority w:val="11"/>
    <w:semiHidden/>
    <w:rsid w:val="00CF74AE"/>
    <w:rPr>
      <w:rFonts w:asciiTheme="majorHAnsi" w:eastAsiaTheme="majorEastAsia" w:hAnsiTheme="majorHAnsi" w:cstheme="majorBidi"/>
      <w:color w:val="40516D" w:themeColor="text1" w:themeTint="D8"/>
      <w:sz w:val="21"/>
      <w:szCs w:val="21"/>
    </w:rPr>
  </w:style>
  <w:style w:type="character" w:customStyle="1" w:styleId="Heading9Char">
    <w:name w:val="Heading 9 Char"/>
    <w:basedOn w:val="DefaultParagraphFont"/>
    <w:link w:val="Heading9"/>
    <w:uiPriority w:val="11"/>
    <w:semiHidden/>
    <w:rsid w:val="00CF74AE"/>
    <w:rPr>
      <w:rFonts w:asciiTheme="majorHAnsi" w:eastAsiaTheme="majorEastAsia" w:hAnsiTheme="majorHAnsi" w:cstheme="majorBidi"/>
      <w:i/>
      <w:iCs/>
      <w:color w:val="40516D" w:themeColor="text1" w:themeTint="D8"/>
      <w:sz w:val="21"/>
      <w:szCs w:val="21"/>
    </w:rPr>
  </w:style>
  <w:style w:type="paragraph" w:customStyle="1" w:styleId="H1preface">
    <w:name w:val="H1 preface"/>
    <w:basedOn w:val="Heading1"/>
    <w:next w:val="Normal"/>
    <w:uiPriority w:val="6"/>
    <w:qFormat/>
    <w:rsid w:val="00EC10D3"/>
    <w:rPr>
      <w:lang w:val="en-US"/>
    </w:rPr>
  </w:style>
  <w:style w:type="paragraph" w:styleId="Quote">
    <w:name w:val="Quote"/>
    <w:aliases w:val="Quote LHS"/>
    <w:basedOn w:val="Normal"/>
    <w:next w:val="Normal"/>
    <w:link w:val="QuoteChar"/>
    <w:uiPriority w:val="3"/>
    <w:qFormat/>
    <w:rsid w:val="007749A4"/>
    <w:pPr>
      <w:pBdr>
        <w:left w:val="single" w:sz="48" w:space="4" w:color="2A3547"/>
      </w:pBdr>
      <w:spacing w:before="200"/>
      <w:ind w:right="2248"/>
    </w:pPr>
    <w:rPr>
      <w:rFonts w:ascii="Oswald" w:hAnsi="Oswald"/>
      <w:iCs/>
      <w:sz w:val="24"/>
      <w:lang w:val="en-US"/>
    </w:rPr>
  </w:style>
  <w:style w:type="character" w:customStyle="1" w:styleId="QuoteChar">
    <w:name w:val="Quote Char"/>
    <w:aliases w:val="Quote LHS Char"/>
    <w:basedOn w:val="DefaultParagraphFont"/>
    <w:link w:val="Quote"/>
    <w:uiPriority w:val="3"/>
    <w:rsid w:val="007749A4"/>
    <w:rPr>
      <w:rFonts w:ascii="Oswald" w:hAnsi="Oswald"/>
      <w:iCs/>
      <w:color w:val="2A3547"/>
      <w:sz w:val="24"/>
      <w:lang w:val="en-US"/>
    </w:rPr>
  </w:style>
  <w:style w:type="paragraph" w:styleId="TOC2">
    <w:name w:val="toc 2"/>
    <w:basedOn w:val="Normal"/>
    <w:next w:val="Normal"/>
    <w:autoRedefine/>
    <w:uiPriority w:val="39"/>
    <w:unhideWhenUsed/>
    <w:rsid w:val="008E1E18"/>
    <w:pPr>
      <w:spacing w:after="100"/>
    </w:pPr>
  </w:style>
  <w:style w:type="table" w:styleId="TableGrid">
    <w:name w:val="Table Grid"/>
    <w:basedOn w:val="TableNormal"/>
    <w:uiPriority w:val="39"/>
    <w:rsid w:val="0087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aliases w:val="Banyule Blue"/>
    <w:basedOn w:val="TableNormal"/>
    <w:uiPriority w:val="46"/>
    <w:rsid w:val="005251E3"/>
    <w:pPr>
      <w:spacing w:before="60" w:after="60" w:line="240" w:lineRule="auto"/>
    </w:pPr>
    <w:rPr>
      <w:rFonts w:ascii="Open Sans" w:hAnsi="Open Sans"/>
      <w:color w:val="2A3547"/>
      <w:sz w:val="18"/>
    </w:rPr>
    <w:tblPr>
      <w:tblStyleRowBandSize w:val="1"/>
      <w:tblStyleColBandSize w:val="1"/>
      <w:tblBorders>
        <w:top w:val="single" w:sz="4" w:space="0" w:color="2A3547"/>
        <w:bottom w:val="single" w:sz="4" w:space="0" w:color="2A3547"/>
        <w:insideH w:val="single" w:sz="4" w:space="0" w:color="2A3547"/>
      </w:tblBorders>
    </w:tblPr>
    <w:tblStylePr w:type="firstRow">
      <w:rPr>
        <w:b/>
        <w:bCs/>
      </w:rPr>
      <w:tblPr/>
      <w:tcPr>
        <w:tcBorders>
          <w:bottom w:val="single" w:sz="12" w:space="0" w:color="2A3547"/>
        </w:tcBorders>
      </w:tcPr>
    </w:tblStylePr>
    <w:tblStylePr w:type="lastRow">
      <w:rPr>
        <w:b/>
        <w:bCs/>
      </w:rPr>
      <w:tblPr/>
      <w:tcPr>
        <w:tcBorders>
          <w:top w:val="double" w:sz="2" w:space="0" w:color="6980A6" w:themeColor="text1" w:themeTint="99"/>
        </w:tcBorders>
      </w:tcPr>
    </w:tblStylePr>
    <w:tblStylePr w:type="firstCol">
      <w:rPr>
        <w:b/>
        <w:bCs/>
      </w:rPr>
    </w:tblStylePr>
    <w:tblStylePr w:type="lastCol">
      <w:rPr>
        <w:b/>
        <w:bCs/>
      </w:rPr>
    </w:tblStylePr>
    <w:tblStylePr w:type="band1Vert">
      <w:tblPr/>
      <w:tcPr>
        <w:shd w:val="clear" w:color="auto" w:fill="C8D0DE"/>
      </w:tcPr>
    </w:tblStylePr>
    <w:tblStylePr w:type="band1Horz">
      <w:tblPr/>
      <w:tcPr>
        <w:shd w:val="clear" w:color="auto" w:fill="D5D2C8"/>
      </w:tcPr>
    </w:tblStylePr>
  </w:style>
  <w:style w:type="paragraph" w:customStyle="1" w:styleId="SubjectCover">
    <w:name w:val="Subject Cover"/>
    <w:basedOn w:val="Normal"/>
    <w:uiPriority w:val="3"/>
    <w:semiHidden/>
    <w:qFormat/>
    <w:rsid w:val="00E75B43"/>
    <w:pPr>
      <w:spacing w:before="160"/>
      <w:outlineLvl w:val="1"/>
    </w:pPr>
    <w:rPr>
      <w:rFonts w:ascii="Oswald Medium" w:hAnsi="Oswald Medium"/>
      <w:color w:val="F1B670"/>
      <w:sz w:val="28"/>
      <w:lang w:val="en-US"/>
    </w:rPr>
  </w:style>
  <w:style w:type="paragraph" w:styleId="TOC3">
    <w:name w:val="toc 3"/>
    <w:basedOn w:val="Normal"/>
    <w:next w:val="Normal"/>
    <w:autoRedefine/>
    <w:uiPriority w:val="39"/>
    <w:unhideWhenUsed/>
    <w:rsid w:val="00C74241"/>
    <w:pPr>
      <w:spacing w:after="100"/>
      <w:ind w:right="113"/>
    </w:pPr>
  </w:style>
  <w:style w:type="character" w:styleId="UnresolvedMention">
    <w:name w:val="Unresolved Mention"/>
    <w:basedOn w:val="DefaultParagraphFont"/>
    <w:uiPriority w:val="99"/>
    <w:semiHidden/>
    <w:unhideWhenUsed/>
    <w:rsid w:val="00B8557F"/>
    <w:rPr>
      <w:color w:val="605E5C"/>
      <w:shd w:val="clear" w:color="auto" w:fill="E1DFDD"/>
    </w:rPr>
  </w:style>
  <w:style w:type="paragraph" w:styleId="BalloonText">
    <w:name w:val="Balloon Text"/>
    <w:basedOn w:val="Normal"/>
    <w:link w:val="BalloonTextChar"/>
    <w:uiPriority w:val="99"/>
    <w:semiHidden/>
    <w:unhideWhenUsed/>
    <w:rsid w:val="00404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792"/>
    <w:rPr>
      <w:rFonts w:ascii="Segoe UI" w:hAnsi="Segoe UI" w:cs="Segoe UI"/>
      <w:color w:val="2A3547"/>
      <w:sz w:val="18"/>
      <w:szCs w:val="18"/>
    </w:rPr>
  </w:style>
  <w:style w:type="paragraph" w:styleId="Caption">
    <w:name w:val="caption"/>
    <w:basedOn w:val="Normal"/>
    <w:next w:val="Normal"/>
    <w:uiPriority w:val="35"/>
    <w:unhideWhenUsed/>
    <w:qFormat/>
    <w:rsid w:val="00D36DF1"/>
    <w:pPr>
      <w:spacing w:after="200" w:line="240" w:lineRule="auto"/>
    </w:pPr>
    <w:rPr>
      <w:rFonts w:ascii="Oswald" w:hAnsi="Oswald"/>
      <w:iCs/>
      <w:color w:val="2A3547" w:themeColor="accent1"/>
      <w:sz w:val="24"/>
      <w:szCs w:val="18"/>
    </w:rPr>
  </w:style>
  <w:style w:type="paragraph" w:customStyle="1" w:styleId="textbox">
    <w:name w:val="text box"/>
    <w:basedOn w:val="Normal"/>
    <w:uiPriority w:val="10"/>
    <w:unhideWhenUsed/>
    <w:qFormat/>
    <w:rsid w:val="00CB5C2D"/>
    <w:pPr>
      <w:jc w:val="center"/>
    </w:pPr>
    <w:rPr>
      <w:lang w:val="en-US"/>
    </w:rPr>
  </w:style>
  <w:style w:type="paragraph" w:customStyle="1" w:styleId="textboxbold">
    <w:name w:val="text box bold"/>
    <w:basedOn w:val="textbox"/>
    <w:uiPriority w:val="10"/>
    <w:unhideWhenUsed/>
    <w:rsid w:val="00A26B29"/>
    <w:rPr>
      <w:b/>
    </w:rPr>
  </w:style>
  <w:style w:type="paragraph" w:styleId="TOC4">
    <w:name w:val="toc 4"/>
    <w:basedOn w:val="Normal"/>
    <w:next w:val="Normal"/>
    <w:autoRedefine/>
    <w:uiPriority w:val="39"/>
    <w:unhideWhenUsed/>
    <w:rsid w:val="008E1E18"/>
    <w:pPr>
      <w:spacing w:after="100"/>
    </w:pPr>
  </w:style>
  <w:style w:type="paragraph" w:styleId="TOC5">
    <w:name w:val="toc 5"/>
    <w:basedOn w:val="Normal"/>
    <w:next w:val="Normal"/>
    <w:autoRedefine/>
    <w:uiPriority w:val="39"/>
    <w:unhideWhenUsed/>
    <w:rsid w:val="008E1E18"/>
    <w:pPr>
      <w:spacing w:after="100"/>
    </w:pPr>
  </w:style>
  <w:style w:type="paragraph" w:customStyle="1" w:styleId="QuoteRHS">
    <w:name w:val="Quote RHS"/>
    <w:basedOn w:val="Quote"/>
    <w:uiPriority w:val="3"/>
    <w:qFormat/>
    <w:rsid w:val="007749A4"/>
    <w:pPr>
      <w:pBdr>
        <w:left w:val="none" w:sz="0" w:space="0" w:color="auto"/>
        <w:right w:val="single" w:sz="48" w:space="4" w:color="2A3547"/>
      </w:pBdr>
      <w:ind w:right="-24" w:firstLine="2268"/>
      <w:jc w:val="right"/>
    </w:pPr>
  </w:style>
  <w:style w:type="paragraph" w:styleId="TOCHeading">
    <w:name w:val="TOC Heading"/>
    <w:basedOn w:val="Heading1"/>
    <w:next w:val="Normal"/>
    <w:uiPriority w:val="39"/>
    <w:unhideWhenUsed/>
    <w:qFormat/>
    <w:rsid w:val="00BE744E"/>
    <w:pPr>
      <w:pBdr>
        <w:bottom w:val="none" w:sz="0" w:space="0" w:color="auto"/>
      </w:pBdr>
      <w:spacing w:before="240" w:after="0"/>
      <w:outlineLvl w:val="9"/>
    </w:pPr>
    <w:rPr>
      <w:rFonts w:asciiTheme="majorHAnsi" w:hAnsiTheme="majorHAnsi"/>
      <w:color w:val="1F2734" w:themeColor="accent1" w:themeShade="BF"/>
      <w:lang w:val="en-US"/>
    </w:rPr>
  </w:style>
  <w:style w:type="paragraph" w:customStyle="1" w:styleId="SubjectCoverblue">
    <w:name w:val="Subject Cover blue"/>
    <w:basedOn w:val="SubjectCover"/>
    <w:uiPriority w:val="3"/>
    <w:unhideWhenUsed/>
    <w:rsid w:val="00A408B4"/>
    <w:pPr>
      <w:ind w:left="-397" w:right="3969"/>
    </w:pPr>
    <w:rPr>
      <w:color w:val="2A3547" w:themeColor="accent1"/>
    </w:rPr>
  </w:style>
  <w:style w:type="character" w:styleId="CommentReference">
    <w:name w:val="annotation reference"/>
    <w:basedOn w:val="DefaultParagraphFont"/>
    <w:uiPriority w:val="99"/>
    <w:semiHidden/>
    <w:unhideWhenUsed/>
    <w:rsid w:val="002B1706"/>
    <w:rPr>
      <w:sz w:val="16"/>
      <w:szCs w:val="16"/>
    </w:rPr>
  </w:style>
  <w:style w:type="paragraph" w:styleId="CommentText">
    <w:name w:val="annotation text"/>
    <w:basedOn w:val="Normal"/>
    <w:link w:val="CommentTextChar"/>
    <w:uiPriority w:val="99"/>
    <w:semiHidden/>
    <w:unhideWhenUsed/>
    <w:rsid w:val="002B1706"/>
    <w:pPr>
      <w:spacing w:line="240" w:lineRule="auto"/>
    </w:pPr>
    <w:rPr>
      <w:szCs w:val="20"/>
    </w:rPr>
  </w:style>
  <w:style w:type="character" w:customStyle="1" w:styleId="CommentTextChar">
    <w:name w:val="Comment Text Char"/>
    <w:basedOn w:val="DefaultParagraphFont"/>
    <w:link w:val="CommentText"/>
    <w:uiPriority w:val="99"/>
    <w:semiHidden/>
    <w:rsid w:val="002B1706"/>
    <w:rPr>
      <w:rFonts w:ascii="Open Sans" w:hAnsi="Open Sans"/>
      <w:noProof/>
      <w:color w:val="2A3547"/>
      <w:sz w:val="20"/>
      <w:szCs w:val="20"/>
    </w:rPr>
  </w:style>
  <w:style w:type="paragraph" w:styleId="CommentSubject">
    <w:name w:val="annotation subject"/>
    <w:basedOn w:val="CommentText"/>
    <w:next w:val="CommentText"/>
    <w:link w:val="CommentSubjectChar"/>
    <w:uiPriority w:val="99"/>
    <w:semiHidden/>
    <w:unhideWhenUsed/>
    <w:rsid w:val="002B1706"/>
    <w:rPr>
      <w:b/>
      <w:bCs/>
    </w:rPr>
  </w:style>
  <w:style w:type="character" w:customStyle="1" w:styleId="CommentSubjectChar">
    <w:name w:val="Comment Subject Char"/>
    <w:basedOn w:val="CommentTextChar"/>
    <w:link w:val="CommentSubject"/>
    <w:uiPriority w:val="99"/>
    <w:semiHidden/>
    <w:rsid w:val="002B1706"/>
    <w:rPr>
      <w:rFonts w:ascii="Open Sans" w:hAnsi="Open Sans"/>
      <w:b/>
      <w:bCs/>
      <w:noProof/>
      <w:color w:val="2A3547"/>
      <w:sz w:val="20"/>
      <w:szCs w:val="20"/>
    </w:rPr>
  </w:style>
  <w:style w:type="paragraph" w:customStyle="1" w:styleId="TitleFeather">
    <w:name w:val="Title Feather"/>
    <w:basedOn w:val="Normal"/>
    <w:uiPriority w:val="3"/>
    <w:qFormat/>
    <w:rsid w:val="00356307"/>
    <w:pPr>
      <w:keepNext/>
      <w:keepLines/>
      <w:pBdr>
        <w:bottom w:val="single" w:sz="4" w:space="1" w:color="983F21" w:themeColor="accent4"/>
      </w:pBdr>
      <w:spacing w:before="360" w:line="264" w:lineRule="auto"/>
      <w:ind w:right="3096"/>
      <w:outlineLvl w:val="0"/>
    </w:pPr>
    <w:rPr>
      <w:rFonts w:ascii="Oswald SemiBold" w:eastAsiaTheme="majorEastAsia" w:hAnsi="Oswald SemiBold" w:cstheme="majorBidi"/>
      <w:color w:val="D5D2C8" w:themeColor="accent6"/>
      <w:sz w:val="44"/>
      <w:szCs w:val="32"/>
    </w:rPr>
  </w:style>
  <w:style w:type="paragraph" w:customStyle="1" w:styleId="Subject">
    <w:name w:val="Subject"/>
    <w:basedOn w:val="Heading2"/>
    <w:uiPriority w:val="1"/>
    <w:qFormat/>
    <w:rsid w:val="0070228E"/>
    <w:pPr>
      <w:spacing w:before="160" w:after="160"/>
    </w:pPr>
    <w:rPr>
      <w:rFonts w:ascii="Oswald Light" w:hAnsi="Oswald Light"/>
      <w:color w:val="2A3547" w:themeColor="accent1"/>
      <w:sz w:val="36"/>
    </w:rPr>
  </w:style>
  <w:style w:type="paragraph" w:customStyle="1" w:styleId="SubjectFeather">
    <w:name w:val="Subject Feather"/>
    <w:basedOn w:val="Subject"/>
    <w:uiPriority w:val="3"/>
    <w:unhideWhenUsed/>
    <w:rsid w:val="00CF74AE"/>
    <w:pPr>
      <w:ind w:right="3096"/>
    </w:pPr>
    <w:rPr>
      <w:color w:val="D5D2C8" w:themeColor="accent6"/>
    </w:rPr>
  </w:style>
  <w:style w:type="paragraph" w:styleId="BodyText">
    <w:name w:val="Body Text"/>
    <w:basedOn w:val="Normal"/>
    <w:link w:val="BodyTextChar"/>
    <w:rsid w:val="00462154"/>
    <w:pPr>
      <w:jc w:val="both"/>
    </w:pPr>
    <w:rPr>
      <w:spacing w:val="-4"/>
    </w:rPr>
  </w:style>
  <w:style w:type="character" w:customStyle="1" w:styleId="BodyTextChar">
    <w:name w:val="Body Text Char"/>
    <w:basedOn w:val="DefaultParagraphFont"/>
    <w:link w:val="BodyText"/>
    <w:rsid w:val="00462154"/>
    <w:rPr>
      <w:rFonts w:ascii="Arial" w:eastAsia="Times New Roman" w:hAnsi="Arial" w:cs="Times New Roman"/>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co\Downloads\simple%20header%20document%20template%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C1AB0517124B6793AA4396E13205AD"/>
        <w:category>
          <w:name w:val="General"/>
          <w:gallery w:val="placeholder"/>
        </w:category>
        <w:types>
          <w:type w:val="bbPlcHdr"/>
        </w:types>
        <w:behaviors>
          <w:behavior w:val="content"/>
        </w:behaviors>
        <w:guid w:val="{05A2A879-EE98-4FDF-AE87-1E5E12B0F6A0}"/>
      </w:docPartPr>
      <w:docPartBody>
        <w:p w:rsidR="00BE371B" w:rsidRDefault="00BE371B">
          <w:pPr>
            <w:pStyle w:val="32C1AB0517124B6793AA4396E13205AD"/>
          </w:pPr>
          <w:r w:rsidRPr="00FC6113">
            <w:t>[Title]</w:t>
          </w:r>
        </w:p>
      </w:docPartBody>
    </w:docPart>
    <w:docPart>
      <w:docPartPr>
        <w:name w:val="8F22299479ED46B78DC8E69A42EE9B69"/>
        <w:category>
          <w:name w:val="General"/>
          <w:gallery w:val="placeholder"/>
        </w:category>
        <w:types>
          <w:type w:val="bbPlcHdr"/>
        </w:types>
        <w:behaviors>
          <w:behavior w:val="content"/>
        </w:behaviors>
        <w:guid w:val="{417CA085-189C-4489-B733-2ADF00DB9363}"/>
      </w:docPartPr>
      <w:docPartBody>
        <w:p w:rsidR="00BE371B" w:rsidRDefault="00BE371B">
          <w:pPr>
            <w:pStyle w:val="8F22299479ED46B78DC8E69A42EE9B69"/>
          </w:pPr>
          <w:r w:rsidRPr="00AC63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swald SemiBold">
    <w:panose1 w:val="00000700000000000000"/>
    <w:charset w:val="00"/>
    <w:family w:val="modern"/>
    <w:notTrueType/>
    <w:pitch w:val="variable"/>
    <w:sig w:usb0="2000020F" w:usb1="00000000"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Oswald">
    <w:panose1 w:val="00000500000000000000"/>
    <w:charset w:val="00"/>
    <w:family w:val="modern"/>
    <w:notTrueType/>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Oswald Medium">
    <w:panose1 w:val="00000600000000000000"/>
    <w:charset w:val="00"/>
    <w:family w:val="modern"/>
    <w:notTrueType/>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 w:name="Oswald Light">
    <w:panose1 w:val="00000400000000000000"/>
    <w:charset w:val="00"/>
    <w:family w:val="modern"/>
    <w:notTrueType/>
    <w:pitch w:val="variable"/>
    <w:sig w:usb0="2000020F" w:usb1="00000000"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29"/>
    <w:rsid w:val="00422029"/>
    <w:rsid w:val="00444551"/>
    <w:rsid w:val="00BE37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C1AB0517124B6793AA4396E13205AD">
    <w:name w:val="32C1AB0517124B6793AA4396E13205AD"/>
  </w:style>
  <w:style w:type="character" w:styleId="PlaceholderText">
    <w:name w:val="Placeholder Text"/>
    <w:basedOn w:val="DefaultParagraphFont"/>
    <w:uiPriority w:val="99"/>
    <w:semiHidden/>
    <w:rPr>
      <w:color w:val="808080"/>
    </w:rPr>
  </w:style>
  <w:style w:type="paragraph" w:customStyle="1" w:styleId="8F22299479ED46B78DC8E69A42EE9B69">
    <w:name w:val="8F22299479ED46B78DC8E69A42EE9B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nyule colour palette">
      <a:dk1>
        <a:srgbClr val="2A3547"/>
      </a:dk1>
      <a:lt1>
        <a:srgbClr val="FFFFFF"/>
      </a:lt1>
      <a:dk2>
        <a:srgbClr val="262324"/>
      </a:dk2>
      <a:lt2>
        <a:srgbClr val="F4F3F0"/>
      </a:lt2>
      <a:accent1>
        <a:srgbClr val="2A3547"/>
      </a:accent1>
      <a:accent2>
        <a:srgbClr val="D65E36"/>
      </a:accent2>
      <a:accent3>
        <a:srgbClr val="F1B670"/>
      </a:accent3>
      <a:accent4>
        <a:srgbClr val="983F21"/>
      </a:accent4>
      <a:accent5>
        <a:srgbClr val="423B5B"/>
      </a:accent5>
      <a:accent6>
        <a:srgbClr val="D5D2C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63C3B18E6D924F8FB6119EECDBB214" ma:contentTypeVersion="12" ma:contentTypeDescription="Create a new document." ma:contentTypeScope="" ma:versionID="307a913c79e080b9362cc9e6e1243e4c">
  <xsd:schema xmlns:xsd="http://www.w3.org/2001/XMLSchema" xmlns:xs="http://www.w3.org/2001/XMLSchema" xmlns:p="http://schemas.microsoft.com/office/2006/metadata/properties" xmlns:ns3="f33e38d7-d99b-43a2-ae58-00f5e1eb7235" xmlns:ns4="eff8755b-b10a-40a1-8087-2513a0241ed6" targetNamespace="http://schemas.microsoft.com/office/2006/metadata/properties" ma:root="true" ma:fieldsID="8654a5988b0cbee8ea1e717a9e88b928" ns3:_="" ns4:_="">
    <xsd:import namespace="f33e38d7-d99b-43a2-ae58-00f5e1eb7235"/>
    <xsd:import namespace="eff8755b-b10a-40a1-8087-2513a0241e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e38d7-d99b-43a2-ae58-00f5e1eb72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f8755b-b10a-40a1-8087-2513a0241e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88DD4-7145-4D0E-8A17-CFD20B90C4CA}">
  <ds:schemaRefs>
    <ds:schemaRef ds:uri="http://schemas.openxmlformats.org/officeDocument/2006/bibliography"/>
  </ds:schemaRefs>
</ds:datastoreItem>
</file>

<file path=customXml/itemProps2.xml><?xml version="1.0" encoding="utf-8"?>
<ds:datastoreItem xmlns:ds="http://schemas.openxmlformats.org/officeDocument/2006/customXml" ds:itemID="{71E6F38D-03B4-48C8-A3A4-AADA8C6DE137}">
  <ds:schemaRefs>
    <ds:schemaRef ds:uri="http://www.w3.org/XML/1998/namespace"/>
    <ds:schemaRef ds:uri="eff8755b-b10a-40a1-8087-2513a0241ed6"/>
    <ds:schemaRef ds:uri="http://schemas.microsoft.com/office/2006/documentManagement/types"/>
    <ds:schemaRef ds:uri="f33e38d7-d99b-43a2-ae58-00f5e1eb7235"/>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FA5AB3B-8769-48C3-92A2-EE238E7647ED}">
  <ds:schemaRefs>
    <ds:schemaRef ds:uri="http://schemas.microsoft.com/sharepoint/v3/contenttype/forms"/>
  </ds:schemaRefs>
</ds:datastoreItem>
</file>

<file path=customXml/itemProps4.xml><?xml version="1.0" encoding="utf-8"?>
<ds:datastoreItem xmlns:ds="http://schemas.openxmlformats.org/officeDocument/2006/customXml" ds:itemID="{76E8D300-EE04-474A-A633-9A2C5FD7B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e38d7-d99b-43a2-ae58-00f5e1eb7235"/>
    <ds:schemaRef ds:uri="eff8755b-b10a-40a1-8087-2513a0241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simple header document template (18).DOTX</Template>
  <TotalTime>1</TotalTime>
  <Pages>2</Pages>
  <Words>553</Words>
  <Characters>3157</Characters>
  <Application>Microsoft Office Word</Application>
  <DocSecurity>0</DocSecurity>
  <Lines>26</Lines>
  <Paragraphs>7</Paragraphs>
  <ScaleCrop>false</ScaleCrop>
  <Company>Banyule City Council</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 6: Traffic Management</dc:title>
  <dc:subject/>
  <dc:creator>Peter Cooke</dc:creator>
  <cp:keywords/>
  <dc:description/>
  <cp:lastModifiedBy>Kent MacCarter</cp:lastModifiedBy>
  <cp:revision>2</cp:revision>
  <cp:lastPrinted>2021-11-11T01:15:00Z</cp:lastPrinted>
  <dcterms:created xsi:type="dcterms:W3CDTF">2024-07-11T03:32:00Z</dcterms:created>
  <dcterms:modified xsi:type="dcterms:W3CDTF">2024-07-11T03:32:00Z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0x010100D163C3B18E6D924F8FB6119EECDBB214</vt:lpwstr>
  </property>
</Properties>
</file>